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A3F04" w14:textId="77777777" w:rsidR="0076323A" w:rsidRDefault="0076323A" w:rsidP="00DE5D1B">
      <w:pPr>
        <w:pStyle w:val="Heading1"/>
        <w:spacing w:before="0" w:beforeAutospacing="0" w:after="200" w:afterAutospacing="0" w:line="276" w:lineRule="auto"/>
        <w:jc w:val="center"/>
      </w:pPr>
    </w:p>
    <w:p w14:paraId="02A07CF6" w14:textId="77777777" w:rsidR="0076323A" w:rsidRDefault="0076323A" w:rsidP="00DE5D1B">
      <w:pPr>
        <w:pStyle w:val="Heading1"/>
        <w:spacing w:before="0" w:beforeAutospacing="0" w:after="200" w:afterAutospacing="0" w:line="276" w:lineRule="auto"/>
        <w:jc w:val="center"/>
      </w:pPr>
    </w:p>
    <w:p w14:paraId="61E68A42" w14:textId="77777777" w:rsidR="0076323A" w:rsidRDefault="0076323A" w:rsidP="00DE5D1B">
      <w:pPr>
        <w:pStyle w:val="Heading1"/>
        <w:spacing w:before="0" w:beforeAutospacing="0" w:after="200" w:afterAutospacing="0" w:line="276" w:lineRule="auto"/>
        <w:jc w:val="center"/>
      </w:pPr>
    </w:p>
    <w:p w14:paraId="6452FC37" w14:textId="1C6E902B" w:rsidR="0076323A" w:rsidRDefault="003957C8" w:rsidP="00911DB5">
      <w:pPr>
        <w:pStyle w:val="Heading1"/>
        <w:spacing w:before="0" w:beforeAutospacing="0" w:after="200" w:afterAutospacing="0" w:line="276" w:lineRule="auto"/>
        <w:jc w:val="center"/>
      </w:pPr>
      <w:r>
        <w:t>Bullying Prevention and Cyber Safety</w:t>
      </w:r>
    </w:p>
    <w:p w14:paraId="5EA2AC96" w14:textId="77777777" w:rsidR="008C2394" w:rsidRDefault="008024F5" w:rsidP="00DE5D1B">
      <w:pPr>
        <w:pStyle w:val="Heading1"/>
        <w:spacing w:before="0" w:beforeAutospacing="0" w:after="200" w:afterAutospacing="0" w:line="276" w:lineRule="auto"/>
        <w:jc w:val="center"/>
      </w:pPr>
      <w:r>
        <w:t xml:space="preserve">Environmental </w:t>
      </w:r>
      <w:r w:rsidR="008225FC">
        <w:t>Scan</w:t>
      </w:r>
    </w:p>
    <w:p w14:paraId="21C3D1D5" w14:textId="57A71878" w:rsidR="00911DB5" w:rsidRDefault="00427CE4" w:rsidP="00DE5D1B">
      <w:pPr>
        <w:pStyle w:val="Heading1"/>
        <w:spacing w:before="0" w:beforeAutospacing="0" w:after="200" w:afterAutospacing="0" w:line="276" w:lineRule="auto"/>
        <w:jc w:val="center"/>
      </w:pPr>
      <w:r>
        <w:t>July</w:t>
      </w:r>
      <w:bookmarkStart w:id="0" w:name="_GoBack"/>
      <w:bookmarkEnd w:id="0"/>
      <w:r w:rsidR="00911DB5">
        <w:t xml:space="preserve"> 2020</w:t>
      </w:r>
    </w:p>
    <w:p w14:paraId="70559BF6" w14:textId="77777777" w:rsidR="00E64AB0" w:rsidRDefault="00E64AB0" w:rsidP="00DE5D1B">
      <w:pPr>
        <w:rPr>
          <w:b/>
          <w:sz w:val="28"/>
          <w:szCs w:val="28"/>
        </w:rPr>
      </w:pPr>
    </w:p>
    <w:p w14:paraId="1F4D266D" w14:textId="77777777" w:rsidR="0076323A" w:rsidRDefault="0076323A" w:rsidP="00DE5D1B">
      <w:pPr>
        <w:rPr>
          <w:b/>
          <w:sz w:val="28"/>
          <w:szCs w:val="28"/>
        </w:rPr>
      </w:pPr>
    </w:p>
    <w:p w14:paraId="6DC7F963" w14:textId="77777777" w:rsidR="0076323A" w:rsidRDefault="0076323A" w:rsidP="00DE5D1B">
      <w:pPr>
        <w:rPr>
          <w:b/>
          <w:sz w:val="28"/>
          <w:szCs w:val="28"/>
        </w:rPr>
      </w:pPr>
    </w:p>
    <w:p w14:paraId="2BB74A58" w14:textId="77777777" w:rsidR="0076323A" w:rsidRDefault="0076323A" w:rsidP="00DE5D1B">
      <w:pPr>
        <w:rPr>
          <w:b/>
          <w:sz w:val="28"/>
          <w:szCs w:val="28"/>
        </w:rPr>
      </w:pPr>
    </w:p>
    <w:p w14:paraId="31ABE3B7" w14:textId="77777777" w:rsidR="0076323A" w:rsidRDefault="0076323A" w:rsidP="00DE5D1B">
      <w:pPr>
        <w:rPr>
          <w:b/>
          <w:sz w:val="28"/>
          <w:szCs w:val="28"/>
        </w:rPr>
      </w:pPr>
    </w:p>
    <w:p w14:paraId="2A4BC3D7" w14:textId="77777777" w:rsidR="00F9653A" w:rsidRDefault="00F9653A" w:rsidP="00DE5D1B">
      <w:pPr>
        <w:rPr>
          <w:b/>
          <w:sz w:val="28"/>
          <w:szCs w:val="28"/>
        </w:rPr>
      </w:pPr>
    </w:p>
    <w:p w14:paraId="37A4D936" w14:textId="77777777" w:rsidR="001B2DD6" w:rsidRDefault="001B2DD6" w:rsidP="00DE5D1B">
      <w:pPr>
        <w:rPr>
          <w:b/>
          <w:sz w:val="28"/>
          <w:szCs w:val="28"/>
        </w:rPr>
      </w:pPr>
    </w:p>
    <w:p w14:paraId="4A2DB8BE" w14:textId="77777777" w:rsidR="0076323A" w:rsidRDefault="0076323A" w:rsidP="00DE5D1B">
      <w:pPr>
        <w:rPr>
          <w:b/>
          <w:sz w:val="28"/>
          <w:szCs w:val="28"/>
        </w:rPr>
      </w:pPr>
    </w:p>
    <w:p w14:paraId="57153FD7" w14:textId="77777777" w:rsidR="004E3DD0" w:rsidRDefault="004E3DD0" w:rsidP="004E3DD0">
      <w:pPr>
        <w:pStyle w:val="ListParagraph"/>
        <w:rPr>
          <w:rStyle w:val="Heading1Char"/>
          <w:rFonts w:eastAsiaTheme="minorHAnsi"/>
          <w:b w:val="0"/>
          <w:sz w:val="24"/>
          <w:szCs w:val="24"/>
        </w:rPr>
      </w:pPr>
    </w:p>
    <w:p w14:paraId="653F0DBE" w14:textId="77777777" w:rsidR="004E3DD0" w:rsidRDefault="004E3DD0" w:rsidP="004E3DD0">
      <w:pPr>
        <w:pStyle w:val="ListParagraph"/>
        <w:rPr>
          <w:rStyle w:val="Heading1Char"/>
          <w:rFonts w:eastAsiaTheme="minorHAnsi"/>
          <w:b w:val="0"/>
          <w:sz w:val="24"/>
          <w:szCs w:val="24"/>
        </w:rPr>
      </w:pPr>
    </w:p>
    <w:p w14:paraId="3EFF2EC8" w14:textId="77777777" w:rsidR="004E3DD0" w:rsidRDefault="004E3DD0" w:rsidP="004E3DD0">
      <w:pPr>
        <w:pStyle w:val="ListParagraph"/>
        <w:rPr>
          <w:rStyle w:val="Heading1Char"/>
          <w:rFonts w:eastAsiaTheme="minorHAnsi"/>
          <w:b w:val="0"/>
          <w:sz w:val="24"/>
          <w:szCs w:val="24"/>
        </w:rPr>
      </w:pPr>
    </w:p>
    <w:p w14:paraId="5EB272B1" w14:textId="77777777" w:rsidR="004E3DD0" w:rsidRDefault="004E3DD0" w:rsidP="004E3DD0">
      <w:pPr>
        <w:pStyle w:val="ListParagraph"/>
        <w:rPr>
          <w:rStyle w:val="Heading1Char"/>
          <w:rFonts w:eastAsiaTheme="minorHAnsi"/>
          <w:b w:val="0"/>
          <w:sz w:val="24"/>
          <w:szCs w:val="24"/>
        </w:rPr>
      </w:pPr>
    </w:p>
    <w:p w14:paraId="7EE6C770" w14:textId="77777777" w:rsidR="004E3DD0" w:rsidRDefault="004E3DD0" w:rsidP="004E3DD0">
      <w:pPr>
        <w:pStyle w:val="ListParagraph"/>
        <w:rPr>
          <w:rStyle w:val="Heading1Char"/>
          <w:rFonts w:eastAsiaTheme="minorHAnsi"/>
          <w:b w:val="0"/>
          <w:sz w:val="24"/>
          <w:szCs w:val="24"/>
        </w:rPr>
      </w:pPr>
    </w:p>
    <w:p w14:paraId="767E1D67" w14:textId="77777777" w:rsidR="004E3DD0" w:rsidRDefault="004E3DD0" w:rsidP="004E3DD0">
      <w:pPr>
        <w:pStyle w:val="ListParagraph"/>
        <w:rPr>
          <w:rStyle w:val="Heading1Char"/>
          <w:rFonts w:eastAsiaTheme="minorHAnsi"/>
          <w:b w:val="0"/>
          <w:sz w:val="24"/>
          <w:szCs w:val="24"/>
        </w:rPr>
      </w:pPr>
    </w:p>
    <w:p w14:paraId="5F3AF339" w14:textId="77777777" w:rsidR="00F9653A" w:rsidRPr="00F9653A" w:rsidRDefault="00F9653A" w:rsidP="004E3DD0">
      <w:pPr>
        <w:pStyle w:val="ListParagraph"/>
        <w:rPr>
          <w:rStyle w:val="Heading1Char"/>
          <w:rFonts w:eastAsiaTheme="minorHAnsi"/>
          <w:b w:val="0"/>
          <w:sz w:val="24"/>
          <w:szCs w:val="24"/>
        </w:rPr>
      </w:pPr>
      <w:r>
        <w:rPr>
          <w:rStyle w:val="Heading1Char"/>
          <w:rFonts w:eastAsiaTheme="minorHAnsi"/>
          <w:b w:val="0"/>
          <w:sz w:val="24"/>
          <w:szCs w:val="24"/>
        </w:rPr>
        <w:t xml:space="preserve"> </w:t>
      </w:r>
    </w:p>
    <w:p w14:paraId="3A853C75" w14:textId="62462324" w:rsidR="00B46F03" w:rsidRDefault="00B46F03" w:rsidP="00B46F03">
      <w:pPr>
        <w:jc w:val="center"/>
        <w:rPr>
          <w:b/>
          <w:i/>
          <w:sz w:val="28"/>
          <w:szCs w:val="28"/>
        </w:rPr>
      </w:pPr>
      <w:r>
        <w:rPr>
          <w:b/>
          <w:i/>
          <w:sz w:val="28"/>
          <w:szCs w:val="28"/>
        </w:rPr>
        <w:lastRenderedPageBreak/>
        <w:t>Guidelines for Scan Completion</w:t>
      </w:r>
    </w:p>
    <w:p w14:paraId="3FDFD8F2" w14:textId="7242D305" w:rsidR="003957C8" w:rsidRDefault="003957C8" w:rsidP="003957C8">
      <w:pPr>
        <w:spacing w:after="0"/>
        <w:jc w:val="center"/>
        <w:rPr>
          <w:b/>
          <w:bCs/>
          <w:i/>
          <w:iCs/>
          <w:sz w:val="28"/>
          <w:szCs w:val="28"/>
        </w:rPr>
      </w:pPr>
      <w:r>
        <w:rPr>
          <w:b/>
          <w:bCs/>
          <w:i/>
          <w:iCs/>
          <w:sz w:val="28"/>
          <w:szCs w:val="28"/>
        </w:rPr>
        <w:t>Bullying Prevention and Cyber Safety</w:t>
      </w:r>
    </w:p>
    <w:p w14:paraId="09929395" w14:textId="4DFCB1EE" w:rsidR="003957C8" w:rsidRPr="00FA4E18" w:rsidRDefault="003957C8" w:rsidP="003957C8">
      <w:pPr>
        <w:spacing w:after="0" w:line="240" w:lineRule="auto"/>
        <w:jc w:val="center"/>
        <w:rPr>
          <w:rStyle w:val="Heading1Char"/>
          <w:rFonts w:asciiTheme="minorHAnsi" w:eastAsiaTheme="minorHAnsi" w:hAnsiTheme="minorHAnsi" w:cstheme="minorBidi"/>
          <w:bCs w:val="0"/>
          <w:i/>
          <w:kern w:val="0"/>
          <w:sz w:val="28"/>
          <w:szCs w:val="28"/>
          <w:lang w:eastAsia="en-US"/>
        </w:rPr>
      </w:pPr>
      <w:r>
        <w:t>June</w:t>
      </w:r>
      <w:r w:rsidRPr="00FA4E18">
        <w:t xml:space="preserve"> 2020</w:t>
      </w:r>
    </w:p>
    <w:p w14:paraId="57348289" w14:textId="77777777" w:rsidR="003957C8" w:rsidRPr="00FA4E18" w:rsidRDefault="003957C8" w:rsidP="003957C8">
      <w:pPr>
        <w:rPr>
          <w:rStyle w:val="Heading1Char"/>
          <w:rFonts w:asciiTheme="minorHAnsi" w:eastAsiaTheme="minorEastAsia" w:hAnsiTheme="minorHAnsi"/>
          <w:sz w:val="28"/>
          <w:szCs w:val="28"/>
        </w:rPr>
      </w:pPr>
      <w:r w:rsidRPr="00FA4E18">
        <w:rPr>
          <w:rStyle w:val="Heading1Char"/>
          <w:rFonts w:asciiTheme="minorHAnsi" w:eastAsiaTheme="minorEastAsia" w:hAnsiTheme="minorHAnsi"/>
          <w:sz w:val="28"/>
          <w:szCs w:val="28"/>
        </w:rPr>
        <w:t xml:space="preserve"> Request:</w:t>
      </w:r>
    </w:p>
    <w:p w14:paraId="14809F95" w14:textId="77777777" w:rsidR="003957C8" w:rsidRPr="00FA4E18" w:rsidRDefault="003957C8" w:rsidP="003957C8">
      <w:pPr>
        <w:pStyle w:val="ListParagraph"/>
        <w:numPr>
          <w:ilvl w:val="0"/>
          <w:numId w:val="109"/>
        </w:numPr>
        <w:spacing w:after="0" w:line="240" w:lineRule="auto"/>
        <w:jc w:val="left"/>
        <w:rPr>
          <w:rFonts w:asciiTheme="minorHAnsi" w:eastAsiaTheme="minorEastAsia" w:hAnsiTheme="minorHAnsi" w:cstheme="minorBidi"/>
          <w:color w:val="FF0000"/>
          <w:kern w:val="36"/>
          <w:sz w:val="22"/>
          <w:szCs w:val="24"/>
        </w:rPr>
      </w:pPr>
      <w:r w:rsidRPr="00FA4E18">
        <w:rPr>
          <w:rStyle w:val="Heading1Char"/>
          <w:rFonts w:asciiTheme="minorHAnsi" w:eastAsiaTheme="minorEastAsia" w:hAnsiTheme="minorHAnsi"/>
          <w:b w:val="0"/>
          <w:bCs w:val="0"/>
          <w:sz w:val="22"/>
          <w:szCs w:val="24"/>
        </w:rPr>
        <w:t xml:space="preserve">To collect information on emerging, promising or evidence-based approaches to preventing and addressing bullying and cyberbullying among students </w:t>
      </w:r>
      <w:r w:rsidRPr="00FA4E18">
        <w:rPr>
          <w:rFonts w:eastAsia="Calibri" w:cs="Calibri"/>
          <w:sz w:val="22"/>
          <w:szCs w:val="24"/>
          <w:lang w:val="en-CA"/>
        </w:rPr>
        <w:t xml:space="preserve">in each province/territory in Canada.  </w:t>
      </w:r>
    </w:p>
    <w:p w14:paraId="2576DA7E" w14:textId="77777777" w:rsidR="003957C8" w:rsidRPr="00FA4E18" w:rsidRDefault="003957C8" w:rsidP="003957C8">
      <w:pPr>
        <w:pStyle w:val="ListParagraph"/>
        <w:numPr>
          <w:ilvl w:val="0"/>
          <w:numId w:val="109"/>
        </w:numPr>
        <w:spacing w:after="0" w:line="240" w:lineRule="auto"/>
        <w:jc w:val="left"/>
        <w:rPr>
          <w:rStyle w:val="Heading1Char"/>
          <w:rFonts w:asciiTheme="minorHAnsi" w:eastAsiaTheme="minorEastAsia" w:hAnsiTheme="minorHAnsi" w:cstheme="minorBidi"/>
          <w:b w:val="0"/>
          <w:bCs w:val="0"/>
          <w:color w:val="FF0000"/>
          <w:sz w:val="22"/>
          <w:szCs w:val="24"/>
        </w:rPr>
      </w:pPr>
      <w:r w:rsidRPr="00FA4E18">
        <w:rPr>
          <w:rFonts w:eastAsia="Calibri" w:cs="Calibri"/>
          <w:sz w:val="22"/>
          <w:szCs w:val="24"/>
          <w:lang w:val="en-CA"/>
        </w:rPr>
        <w:t xml:space="preserve">To identify any cyber safety related initiatives/resources that, for example, provide information on staying safe online </w:t>
      </w:r>
    </w:p>
    <w:p w14:paraId="5BA8D290" w14:textId="77777777" w:rsidR="003957C8" w:rsidRPr="00FA4E18" w:rsidRDefault="003957C8" w:rsidP="003957C8">
      <w:pPr>
        <w:pStyle w:val="ListParagraph"/>
        <w:numPr>
          <w:ilvl w:val="0"/>
          <w:numId w:val="109"/>
        </w:numPr>
        <w:spacing w:after="0" w:line="240" w:lineRule="auto"/>
        <w:jc w:val="left"/>
        <w:rPr>
          <w:rStyle w:val="Heading1Char"/>
          <w:b w:val="0"/>
          <w:bCs w:val="0"/>
          <w:color w:val="FF0000"/>
          <w:sz w:val="22"/>
          <w:szCs w:val="24"/>
        </w:rPr>
      </w:pPr>
      <w:r w:rsidRPr="00FA4E18">
        <w:rPr>
          <w:rStyle w:val="Heading1Char"/>
          <w:rFonts w:asciiTheme="minorHAnsi" w:eastAsiaTheme="minorEastAsia" w:hAnsiTheme="minorHAnsi"/>
          <w:b w:val="0"/>
          <w:bCs w:val="0"/>
          <w:sz w:val="22"/>
          <w:szCs w:val="24"/>
        </w:rPr>
        <w:t>Information will be compiled and shared with members of the Joint Consortium for School Health (JCSH).</w:t>
      </w:r>
    </w:p>
    <w:p w14:paraId="76A2C064" w14:textId="77777777" w:rsidR="003957C8" w:rsidRPr="00FA4E18" w:rsidRDefault="003957C8" w:rsidP="003957C8">
      <w:pPr>
        <w:pStyle w:val="ListParagraph"/>
        <w:spacing w:after="0" w:line="240" w:lineRule="auto"/>
        <w:rPr>
          <w:rStyle w:val="Heading1Char"/>
          <w:rFonts w:asciiTheme="minorHAnsi" w:eastAsiaTheme="minorHAnsi" w:hAnsiTheme="minorHAnsi"/>
          <w:b w:val="0"/>
          <w:sz w:val="20"/>
          <w:szCs w:val="22"/>
        </w:rPr>
      </w:pPr>
    </w:p>
    <w:p w14:paraId="5CBBB39D" w14:textId="77777777" w:rsidR="003957C8" w:rsidRPr="00FA4E18" w:rsidRDefault="003957C8" w:rsidP="003957C8">
      <w:pPr>
        <w:rPr>
          <w:rStyle w:val="Heading1Char"/>
          <w:rFonts w:asciiTheme="minorHAnsi" w:eastAsiaTheme="minorEastAsia" w:hAnsiTheme="minorHAnsi"/>
          <w:b w:val="0"/>
          <w:sz w:val="22"/>
          <w:szCs w:val="22"/>
          <w:u w:val="single"/>
        </w:rPr>
      </w:pPr>
      <w:r w:rsidRPr="00FA4E18">
        <w:rPr>
          <w:rStyle w:val="Heading1Char"/>
          <w:rFonts w:asciiTheme="minorHAnsi" w:eastAsiaTheme="minorEastAsia" w:hAnsiTheme="minorHAnsi"/>
          <w:sz w:val="28"/>
          <w:szCs w:val="28"/>
        </w:rPr>
        <w:t>What is in scope</w:t>
      </w:r>
      <w:r w:rsidRPr="00FA4E18">
        <w:rPr>
          <w:rStyle w:val="Heading1Char"/>
          <w:rFonts w:asciiTheme="minorHAnsi" w:eastAsiaTheme="minorEastAsia" w:hAnsiTheme="minorHAnsi"/>
          <w:b w:val="0"/>
          <w:bCs w:val="0"/>
          <w:sz w:val="22"/>
          <w:szCs w:val="22"/>
          <w:u w:val="single"/>
        </w:rPr>
        <w:t>:</w:t>
      </w:r>
    </w:p>
    <w:p w14:paraId="27E66E78" w14:textId="77777777" w:rsidR="003957C8" w:rsidRPr="00FA4E18" w:rsidRDefault="003957C8" w:rsidP="003957C8">
      <w:pPr>
        <w:pStyle w:val="ListParagraph"/>
        <w:numPr>
          <w:ilvl w:val="0"/>
          <w:numId w:val="3"/>
        </w:numPr>
        <w:spacing w:after="0" w:line="240" w:lineRule="auto"/>
        <w:jc w:val="left"/>
        <w:rPr>
          <w:rFonts w:asciiTheme="minorHAnsi" w:eastAsiaTheme="minorEastAsia" w:hAnsiTheme="minorHAnsi" w:cstheme="minorBidi"/>
          <w:i/>
          <w:sz w:val="22"/>
          <w:szCs w:val="22"/>
        </w:rPr>
      </w:pPr>
      <w:r w:rsidRPr="00FA4E18">
        <w:rPr>
          <w:rFonts w:asciiTheme="minorHAnsi" w:eastAsiaTheme="minorEastAsia" w:hAnsiTheme="minorHAnsi" w:cstheme="minorBidi"/>
          <w:sz w:val="22"/>
          <w:szCs w:val="22"/>
        </w:rPr>
        <w:t xml:space="preserve">Building on the work of </w:t>
      </w:r>
      <w:hyperlink r:id="rId11" w:anchor="page=12" w:history="1">
        <w:r w:rsidRPr="00FA4E18">
          <w:rPr>
            <w:rStyle w:val="Hyperlink"/>
            <w:rFonts w:asciiTheme="minorHAnsi" w:eastAsiaTheme="minorEastAsia" w:hAnsiTheme="minorHAnsi" w:cstheme="minorBidi"/>
            <w:sz w:val="22"/>
            <w:szCs w:val="22"/>
          </w:rPr>
          <w:t>PREVNET</w:t>
        </w:r>
      </w:hyperlink>
      <w:r w:rsidRPr="00FA4E18">
        <w:rPr>
          <w:rFonts w:asciiTheme="minorHAnsi" w:eastAsiaTheme="minorEastAsia" w:hAnsiTheme="minorHAnsi" w:cstheme="minorBidi"/>
          <w:sz w:val="22"/>
          <w:szCs w:val="22"/>
        </w:rPr>
        <w:t xml:space="preserve">, the scope is focused on effective bullying prevent and intervention approaches. </w:t>
      </w:r>
    </w:p>
    <w:p w14:paraId="4E28C2AA" w14:textId="77777777" w:rsidR="003957C8" w:rsidRPr="00FA4E18" w:rsidRDefault="003957C8" w:rsidP="003957C8">
      <w:pPr>
        <w:pStyle w:val="ListParagraph"/>
        <w:numPr>
          <w:ilvl w:val="0"/>
          <w:numId w:val="3"/>
        </w:numPr>
        <w:spacing w:after="0" w:line="240" w:lineRule="auto"/>
        <w:jc w:val="left"/>
        <w:rPr>
          <w:rFonts w:asciiTheme="minorHAnsi" w:eastAsiaTheme="minorEastAsia" w:hAnsiTheme="minorHAnsi" w:cstheme="minorBidi"/>
          <w:i/>
          <w:sz w:val="22"/>
          <w:szCs w:val="22"/>
        </w:rPr>
      </w:pPr>
      <w:r w:rsidRPr="00FA4E18">
        <w:rPr>
          <w:sz w:val="22"/>
          <w:szCs w:val="22"/>
        </w:rPr>
        <w:t xml:space="preserve">The focus of the scan is on </w:t>
      </w:r>
      <w:r w:rsidRPr="00FA4E18">
        <w:rPr>
          <w:rStyle w:val="Heading1Char"/>
          <w:rFonts w:asciiTheme="minorHAnsi" w:eastAsiaTheme="minorEastAsia" w:hAnsiTheme="minorHAnsi"/>
          <w:b w:val="0"/>
          <w:sz w:val="22"/>
          <w:szCs w:val="22"/>
        </w:rPr>
        <w:t xml:space="preserve">bullying and cyberbullying </w:t>
      </w:r>
      <w:r w:rsidRPr="00FA4E18">
        <w:rPr>
          <w:rStyle w:val="Heading1Char"/>
          <w:rFonts w:asciiTheme="minorHAnsi" w:eastAsiaTheme="minorEastAsia" w:hAnsiTheme="minorHAnsi"/>
          <w:b w:val="0"/>
          <w:i/>
          <w:sz w:val="22"/>
          <w:szCs w:val="22"/>
        </w:rPr>
        <w:t>among students</w:t>
      </w:r>
      <w:r w:rsidRPr="00FA4E18">
        <w:rPr>
          <w:rStyle w:val="Heading1Char"/>
          <w:rFonts w:asciiTheme="minorHAnsi" w:eastAsiaTheme="minorEastAsia" w:hAnsiTheme="minorHAnsi"/>
          <w:b w:val="0"/>
          <w:sz w:val="22"/>
          <w:szCs w:val="22"/>
        </w:rPr>
        <w:t xml:space="preserve"> in publicly funded schools from Kindergarten to Grade 12.  </w:t>
      </w:r>
    </w:p>
    <w:p w14:paraId="0CC0E221" w14:textId="77777777" w:rsidR="003957C8" w:rsidRPr="00FA4E18" w:rsidRDefault="003957C8" w:rsidP="003957C8">
      <w:pPr>
        <w:pStyle w:val="ListParagraph"/>
        <w:numPr>
          <w:ilvl w:val="0"/>
          <w:numId w:val="3"/>
        </w:numPr>
        <w:spacing w:after="0" w:line="240" w:lineRule="auto"/>
        <w:jc w:val="left"/>
        <w:rPr>
          <w:i/>
          <w:sz w:val="22"/>
          <w:szCs w:val="22"/>
        </w:rPr>
      </w:pPr>
      <w:r w:rsidRPr="00FA4E18">
        <w:rPr>
          <w:i/>
          <w:sz w:val="22"/>
          <w:szCs w:val="22"/>
        </w:rPr>
        <w:t xml:space="preserve">Bullying and Cyberbullying </w:t>
      </w:r>
      <w:r w:rsidRPr="00FA4E18">
        <w:rPr>
          <w:sz w:val="22"/>
          <w:szCs w:val="22"/>
        </w:rPr>
        <w:t>as defined by publicly-funded school boards and/or local governments in provinces and territories.</w:t>
      </w:r>
    </w:p>
    <w:p w14:paraId="5EAFD4D1" w14:textId="77777777" w:rsidR="003957C8" w:rsidRPr="00FA4E18" w:rsidRDefault="003957C8" w:rsidP="003957C8">
      <w:pPr>
        <w:pStyle w:val="ListParagraph"/>
        <w:numPr>
          <w:ilvl w:val="0"/>
          <w:numId w:val="3"/>
        </w:numPr>
        <w:spacing w:after="0" w:line="240" w:lineRule="auto"/>
        <w:jc w:val="left"/>
        <w:rPr>
          <w:i/>
          <w:sz w:val="22"/>
          <w:szCs w:val="22"/>
        </w:rPr>
      </w:pPr>
      <w:r w:rsidRPr="00FA4E18">
        <w:rPr>
          <w:i/>
          <w:sz w:val="22"/>
          <w:szCs w:val="22"/>
        </w:rPr>
        <w:t>Cyber Safety such as exploitation and protecting privacy online</w:t>
      </w:r>
    </w:p>
    <w:p w14:paraId="1A84450C" w14:textId="77777777" w:rsidR="003957C8" w:rsidRPr="00FA4E18" w:rsidRDefault="003957C8" w:rsidP="003957C8">
      <w:pPr>
        <w:pStyle w:val="ListParagraph"/>
        <w:numPr>
          <w:ilvl w:val="0"/>
          <w:numId w:val="3"/>
        </w:numPr>
        <w:spacing w:after="0" w:line="240" w:lineRule="auto"/>
        <w:jc w:val="left"/>
        <w:rPr>
          <w:i/>
          <w:sz w:val="22"/>
          <w:szCs w:val="22"/>
        </w:rPr>
      </w:pPr>
      <w:r w:rsidRPr="00FA4E18">
        <w:rPr>
          <w:i/>
          <w:sz w:val="22"/>
          <w:szCs w:val="22"/>
        </w:rPr>
        <w:t xml:space="preserve">Approach </w:t>
      </w:r>
      <w:r w:rsidRPr="00FA4E18">
        <w:rPr>
          <w:sz w:val="22"/>
          <w:szCs w:val="22"/>
        </w:rPr>
        <w:t>includes:</w:t>
      </w:r>
    </w:p>
    <w:p w14:paraId="5F599F25" w14:textId="77777777" w:rsidR="003957C8" w:rsidRPr="00FA4E18" w:rsidRDefault="003957C8" w:rsidP="003957C8">
      <w:pPr>
        <w:pStyle w:val="ListParagraph"/>
        <w:numPr>
          <w:ilvl w:val="1"/>
          <w:numId w:val="3"/>
        </w:numPr>
        <w:spacing w:after="0" w:line="240" w:lineRule="auto"/>
        <w:jc w:val="left"/>
        <w:rPr>
          <w:i/>
          <w:sz w:val="22"/>
          <w:szCs w:val="22"/>
        </w:rPr>
      </w:pPr>
      <w:r w:rsidRPr="00FA4E18">
        <w:rPr>
          <w:sz w:val="22"/>
          <w:szCs w:val="22"/>
        </w:rPr>
        <w:t>Programs, initiatives or activities that are designed to eliminate or reduce the occurrence of bullying/cyberbullying; and</w:t>
      </w:r>
    </w:p>
    <w:p w14:paraId="0C3B3AB7" w14:textId="77777777" w:rsidR="003957C8" w:rsidRPr="00FA4E18" w:rsidRDefault="003957C8" w:rsidP="003957C8">
      <w:pPr>
        <w:pStyle w:val="ListParagraph"/>
        <w:numPr>
          <w:ilvl w:val="1"/>
          <w:numId w:val="3"/>
        </w:numPr>
        <w:spacing w:after="0" w:line="240" w:lineRule="auto"/>
        <w:jc w:val="left"/>
        <w:rPr>
          <w:rFonts w:asciiTheme="minorHAnsi" w:eastAsiaTheme="minorEastAsia" w:hAnsiTheme="minorHAnsi" w:cstheme="minorBidi"/>
          <w:sz w:val="22"/>
          <w:szCs w:val="22"/>
        </w:rPr>
      </w:pPr>
      <w:r w:rsidRPr="00FA4E18">
        <w:rPr>
          <w:sz w:val="22"/>
          <w:szCs w:val="22"/>
        </w:rPr>
        <w:t xml:space="preserve">Programs, initiatives or activities that are designed to promote positive school climates as an approach to bullying prevention.  These include, but are not limited to, programs that focus on equity promotion (e.g., anti-racism, anti-homophobia) and/or activities focused on social-emotional skills (e.g., promoting compassion, belonging, empathy, mindfulness) </w:t>
      </w:r>
    </w:p>
    <w:p w14:paraId="57484403" w14:textId="77777777" w:rsidR="003957C8" w:rsidRPr="00FA4E18" w:rsidRDefault="003957C8" w:rsidP="003957C8">
      <w:pPr>
        <w:pStyle w:val="ListParagraph"/>
        <w:numPr>
          <w:ilvl w:val="0"/>
          <w:numId w:val="3"/>
        </w:numPr>
        <w:spacing w:after="0" w:line="240" w:lineRule="auto"/>
        <w:jc w:val="left"/>
        <w:rPr>
          <w:i/>
          <w:sz w:val="22"/>
          <w:szCs w:val="22"/>
        </w:rPr>
      </w:pPr>
      <w:r w:rsidRPr="00FA4E18">
        <w:rPr>
          <w:sz w:val="22"/>
          <w:szCs w:val="22"/>
        </w:rPr>
        <w:t>Approaches can be designed for a range of audiences including, but not limited to:</w:t>
      </w:r>
    </w:p>
    <w:p w14:paraId="0A661683"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Whole school</w:t>
      </w:r>
    </w:p>
    <w:p w14:paraId="097A56E4"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Targeted (e.g., by gender/grade)</w:t>
      </w:r>
    </w:p>
    <w:p w14:paraId="35641E41"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Students who Bully</w:t>
      </w:r>
    </w:p>
    <w:p w14:paraId="5CE96AA5"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Student who is Bullied</w:t>
      </w:r>
    </w:p>
    <w:p w14:paraId="01AD1D47"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Bystanders/Witnesses</w:t>
      </w:r>
    </w:p>
    <w:p w14:paraId="6948DE65"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Parents/Guardians</w:t>
      </w:r>
    </w:p>
    <w:p w14:paraId="2B88ABFA"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Educators (e.g., pedagogy)</w:t>
      </w:r>
    </w:p>
    <w:p w14:paraId="353A53C9" w14:textId="77777777" w:rsidR="003957C8" w:rsidRPr="00FA4E18" w:rsidRDefault="003957C8" w:rsidP="003957C8">
      <w:pPr>
        <w:pStyle w:val="ListParagraph"/>
        <w:numPr>
          <w:ilvl w:val="0"/>
          <w:numId w:val="3"/>
        </w:numPr>
        <w:spacing w:after="0" w:line="240" w:lineRule="auto"/>
        <w:jc w:val="left"/>
        <w:rPr>
          <w:rFonts w:asciiTheme="minorHAnsi" w:eastAsiaTheme="minorEastAsia" w:hAnsiTheme="minorHAnsi" w:cstheme="minorBidi"/>
          <w:sz w:val="22"/>
          <w:szCs w:val="22"/>
        </w:rPr>
      </w:pPr>
      <w:r w:rsidRPr="00FA4E18">
        <w:rPr>
          <w:sz w:val="22"/>
          <w:szCs w:val="22"/>
        </w:rPr>
        <w:t>Approaches can be:</w:t>
      </w:r>
    </w:p>
    <w:p w14:paraId="19AD282E"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 xml:space="preserve">promising practice </w:t>
      </w:r>
    </w:p>
    <w:p w14:paraId="22EB1E3E" w14:textId="77777777" w:rsidR="003957C8" w:rsidRPr="00FA4E18" w:rsidRDefault="003957C8" w:rsidP="003957C8">
      <w:pPr>
        <w:pStyle w:val="ListParagraph"/>
        <w:numPr>
          <w:ilvl w:val="2"/>
          <w:numId w:val="3"/>
        </w:numPr>
        <w:spacing w:after="0" w:line="240" w:lineRule="auto"/>
        <w:jc w:val="left"/>
        <w:rPr>
          <w:sz w:val="22"/>
          <w:szCs w:val="22"/>
        </w:rPr>
      </w:pPr>
      <w:r w:rsidRPr="00FA4E18">
        <w:rPr>
          <w:sz w:val="22"/>
          <w:szCs w:val="22"/>
        </w:rPr>
        <w:t>Effectiveness demonstrated through evaluation or qualitative data/user experience</w:t>
      </w:r>
    </w:p>
    <w:p w14:paraId="30F3E679" w14:textId="77777777" w:rsidR="003957C8" w:rsidRPr="00FA4E18" w:rsidRDefault="003957C8" w:rsidP="003957C8">
      <w:pPr>
        <w:pStyle w:val="ListParagraph"/>
        <w:numPr>
          <w:ilvl w:val="2"/>
          <w:numId w:val="3"/>
        </w:numPr>
        <w:spacing w:after="0" w:line="240" w:lineRule="auto"/>
        <w:jc w:val="left"/>
        <w:rPr>
          <w:sz w:val="22"/>
          <w:szCs w:val="22"/>
        </w:rPr>
      </w:pPr>
      <w:r w:rsidRPr="00FA4E18">
        <w:rPr>
          <w:sz w:val="22"/>
          <w:szCs w:val="22"/>
        </w:rPr>
        <w:t>Holds promise for other organizations to adapt the approaches based on the soundness of the evidence</w:t>
      </w:r>
    </w:p>
    <w:p w14:paraId="17DD8168"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lastRenderedPageBreak/>
        <w:t>emerging practice</w:t>
      </w:r>
    </w:p>
    <w:p w14:paraId="27BA3744" w14:textId="77777777" w:rsidR="003957C8" w:rsidRPr="00FA4E18" w:rsidRDefault="003957C8" w:rsidP="003957C8">
      <w:pPr>
        <w:pStyle w:val="ListParagraph"/>
        <w:numPr>
          <w:ilvl w:val="2"/>
          <w:numId w:val="3"/>
        </w:numPr>
        <w:spacing w:after="0" w:line="240" w:lineRule="auto"/>
        <w:jc w:val="left"/>
        <w:rPr>
          <w:sz w:val="22"/>
          <w:szCs w:val="22"/>
        </w:rPr>
      </w:pPr>
      <w:r w:rsidRPr="00FA4E18">
        <w:rPr>
          <w:sz w:val="22"/>
          <w:szCs w:val="22"/>
        </w:rPr>
        <w:t>New innovative practices that hold promise based on some level of evidence of effectiveness or change</w:t>
      </w:r>
    </w:p>
    <w:p w14:paraId="2DE7064B"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evidence-based and/or evaluated</w:t>
      </w:r>
    </w:p>
    <w:p w14:paraId="12E935E1" w14:textId="77777777" w:rsidR="003957C8" w:rsidRPr="00FA4E18" w:rsidRDefault="003957C8" w:rsidP="003957C8">
      <w:pPr>
        <w:pStyle w:val="ListParagraph"/>
        <w:numPr>
          <w:ilvl w:val="2"/>
          <w:numId w:val="3"/>
        </w:numPr>
        <w:spacing w:after="0" w:line="240" w:lineRule="auto"/>
        <w:jc w:val="left"/>
        <w:rPr>
          <w:sz w:val="22"/>
          <w:szCs w:val="24"/>
        </w:rPr>
      </w:pPr>
      <w:r w:rsidRPr="00FA4E18">
        <w:rPr>
          <w:sz w:val="22"/>
          <w:szCs w:val="24"/>
        </w:rPr>
        <w:t>Formally evaluated</w:t>
      </w:r>
    </w:p>
    <w:p w14:paraId="17C4A8EC" w14:textId="77777777" w:rsidR="003957C8" w:rsidRPr="00FA4E18" w:rsidRDefault="003957C8" w:rsidP="003957C8">
      <w:pPr>
        <w:spacing w:after="0" w:line="240" w:lineRule="auto"/>
        <w:ind w:left="360"/>
        <w:rPr>
          <w:rStyle w:val="Heading1Char"/>
          <w:rFonts w:asciiTheme="minorHAnsi" w:eastAsiaTheme="minorEastAsia" w:hAnsiTheme="minorHAnsi" w:cstheme="minorBidi"/>
          <w:b w:val="0"/>
          <w:sz w:val="22"/>
          <w:szCs w:val="22"/>
          <w:u w:val="single"/>
        </w:rPr>
      </w:pPr>
      <w:r w:rsidRPr="00FA4E18">
        <w:t>Out-of-scope:</w:t>
      </w:r>
    </w:p>
    <w:p w14:paraId="6E911157" w14:textId="77777777" w:rsidR="003957C8" w:rsidRPr="00FA4E18" w:rsidRDefault="003957C8" w:rsidP="003957C8">
      <w:pPr>
        <w:pStyle w:val="ListParagraph"/>
        <w:numPr>
          <w:ilvl w:val="0"/>
          <w:numId w:val="2"/>
        </w:numPr>
        <w:spacing w:after="0" w:line="240" w:lineRule="auto"/>
        <w:jc w:val="left"/>
        <w:rPr>
          <w:rFonts w:asciiTheme="minorHAnsi" w:eastAsiaTheme="minorEastAsia" w:hAnsiTheme="minorHAnsi" w:cstheme="minorBidi"/>
          <w:sz w:val="22"/>
          <w:szCs w:val="22"/>
          <w:u w:val="single"/>
        </w:rPr>
      </w:pPr>
      <w:r w:rsidRPr="00FA4E18">
        <w:rPr>
          <w:rFonts w:eastAsiaTheme="minorHAnsi"/>
          <w:sz w:val="22"/>
          <w:szCs w:val="22"/>
        </w:rPr>
        <w:t>Incidents of workplace violence (e.g., student to teacher)</w:t>
      </w:r>
    </w:p>
    <w:p w14:paraId="4E532BDE" w14:textId="77777777" w:rsidR="003957C8" w:rsidRPr="003957C8" w:rsidRDefault="003957C8" w:rsidP="003957C8">
      <w:pPr>
        <w:pStyle w:val="ListParagraph"/>
        <w:numPr>
          <w:ilvl w:val="0"/>
          <w:numId w:val="2"/>
        </w:numPr>
        <w:spacing w:after="0" w:line="240" w:lineRule="auto"/>
        <w:jc w:val="left"/>
        <w:rPr>
          <w:rFonts w:asciiTheme="minorHAnsi" w:eastAsiaTheme="minorEastAsia" w:hAnsiTheme="minorHAnsi" w:cstheme="minorBidi"/>
          <w:sz w:val="22"/>
          <w:szCs w:val="22"/>
          <w:u w:val="single"/>
        </w:rPr>
      </w:pPr>
      <w:r w:rsidRPr="00FA4E18">
        <w:rPr>
          <w:rFonts w:eastAsiaTheme="minorHAnsi"/>
          <w:sz w:val="22"/>
          <w:szCs w:val="22"/>
        </w:rPr>
        <w:t>Incidents involving teachers (e.g., teacher to student)</w:t>
      </w:r>
    </w:p>
    <w:p w14:paraId="08A665AC" w14:textId="77777777" w:rsidR="003957C8" w:rsidRDefault="003957C8" w:rsidP="003957C8">
      <w:pPr>
        <w:spacing w:after="0" w:line="240" w:lineRule="auto"/>
        <w:rPr>
          <w:rFonts w:eastAsiaTheme="minorEastAsia"/>
          <w:u w:val="single"/>
        </w:rPr>
      </w:pPr>
    </w:p>
    <w:p w14:paraId="5A50E7DC" w14:textId="77777777" w:rsidR="003957C8" w:rsidRDefault="003957C8" w:rsidP="003957C8">
      <w:pPr>
        <w:spacing w:after="0" w:line="240" w:lineRule="auto"/>
        <w:rPr>
          <w:rFonts w:eastAsiaTheme="minorEastAsia"/>
          <w:u w:val="single"/>
        </w:rPr>
      </w:pPr>
    </w:p>
    <w:p w14:paraId="6CDBC35A" w14:textId="77777777" w:rsidR="003957C8" w:rsidRDefault="003957C8" w:rsidP="003957C8">
      <w:pPr>
        <w:spacing w:after="0" w:line="240" w:lineRule="auto"/>
        <w:rPr>
          <w:rFonts w:eastAsiaTheme="minorEastAsia"/>
          <w:u w:val="single"/>
        </w:rPr>
      </w:pPr>
    </w:p>
    <w:p w14:paraId="45E24B22" w14:textId="77777777" w:rsidR="003957C8" w:rsidRDefault="003957C8" w:rsidP="003957C8">
      <w:pPr>
        <w:spacing w:after="0" w:line="240" w:lineRule="auto"/>
        <w:rPr>
          <w:rFonts w:eastAsiaTheme="minorEastAsia"/>
          <w:u w:val="single"/>
        </w:rPr>
      </w:pPr>
    </w:p>
    <w:p w14:paraId="15691F83" w14:textId="77777777" w:rsidR="003957C8" w:rsidRDefault="003957C8" w:rsidP="003957C8">
      <w:pPr>
        <w:spacing w:after="0" w:line="240" w:lineRule="auto"/>
        <w:rPr>
          <w:rFonts w:eastAsiaTheme="minorEastAsia"/>
          <w:u w:val="single"/>
        </w:rPr>
      </w:pPr>
    </w:p>
    <w:p w14:paraId="7CEA94FD" w14:textId="77777777" w:rsidR="003957C8" w:rsidRDefault="003957C8" w:rsidP="003957C8">
      <w:pPr>
        <w:spacing w:after="0" w:line="240" w:lineRule="auto"/>
        <w:rPr>
          <w:rFonts w:eastAsiaTheme="minorEastAsia"/>
          <w:u w:val="single"/>
        </w:rPr>
      </w:pPr>
    </w:p>
    <w:p w14:paraId="4E62BB26" w14:textId="77777777" w:rsidR="003957C8" w:rsidRDefault="003957C8" w:rsidP="003957C8">
      <w:pPr>
        <w:spacing w:after="0" w:line="240" w:lineRule="auto"/>
        <w:rPr>
          <w:rFonts w:eastAsiaTheme="minorEastAsia"/>
          <w:u w:val="single"/>
        </w:rPr>
      </w:pPr>
    </w:p>
    <w:p w14:paraId="3CB289C8" w14:textId="77777777" w:rsidR="003957C8" w:rsidRDefault="003957C8" w:rsidP="003957C8">
      <w:pPr>
        <w:spacing w:after="0" w:line="240" w:lineRule="auto"/>
        <w:rPr>
          <w:rFonts w:eastAsiaTheme="minorEastAsia"/>
          <w:u w:val="single"/>
        </w:rPr>
      </w:pPr>
    </w:p>
    <w:p w14:paraId="285C837E" w14:textId="77777777" w:rsidR="003957C8" w:rsidRDefault="003957C8" w:rsidP="003957C8">
      <w:pPr>
        <w:spacing w:after="0" w:line="240" w:lineRule="auto"/>
        <w:rPr>
          <w:rFonts w:eastAsiaTheme="minorEastAsia"/>
          <w:u w:val="single"/>
        </w:rPr>
      </w:pPr>
    </w:p>
    <w:p w14:paraId="002D3758" w14:textId="77777777" w:rsidR="003957C8" w:rsidRDefault="003957C8" w:rsidP="003957C8">
      <w:pPr>
        <w:spacing w:after="0" w:line="240" w:lineRule="auto"/>
        <w:rPr>
          <w:rFonts w:eastAsiaTheme="minorEastAsia"/>
          <w:u w:val="single"/>
        </w:rPr>
      </w:pPr>
    </w:p>
    <w:p w14:paraId="61B0D1C8" w14:textId="77777777" w:rsidR="003957C8" w:rsidRDefault="003957C8" w:rsidP="003957C8">
      <w:pPr>
        <w:spacing w:after="0" w:line="240" w:lineRule="auto"/>
        <w:rPr>
          <w:rFonts w:eastAsiaTheme="minorEastAsia"/>
          <w:u w:val="single"/>
        </w:rPr>
      </w:pPr>
    </w:p>
    <w:p w14:paraId="576CC2F1" w14:textId="77777777" w:rsidR="003957C8" w:rsidRDefault="003957C8" w:rsidP="003957C8">
      <w:pPr>
        <w:spacing w:after="0" w:line="240" w:lineRule="auto"/>
        <w:rPr>
          <w:rFonts w:eastAsiaTheme="minorEastAsia"/>
          <w:u w:val="single"/>
        </w:rPr>
      </w:pPr>
    </w:p>
    <w:p w14:paraId="027F8540" w14:textId="77777777" w:rsidR="003957C8" w:rsidRDefault="003957C8" w:rsidP="003957C8">
      <w:pPr>
        <w:spacing w:after="0" w:line="240" w:lineRule="auto"/>
        <w:rPr>
          <w:rFonts w:eastAsiaTheme="minorEastAsia"/>
          <w:u w:val="single"/>
        </w:rPr>
      </w:pPr>
    </w:p>
    <w:p w14:paraId="712798BA" w14:textId="77777777" w:rsidR="003957C8" w:rsidRDefault="003957C8" w:rsidP="003957C8">
      <w:pPr>
        <w:spacing w:after="0" w:line="240" w:lineRule="auto"/>
        <w:rPr>
          <w:rFonts w:eastAsiaTheme="minorEastAsia"/>
          <w:u w:val="single"/>
        </w:rPr>
      </w:pPr>
    </w:p>
    <w:p w14:paraId="171B056C" w14:textId="77777777" w:rsidR="003957C8" w:rsidRDefault="003957C8" w:rsidP="003957C8">
      <w:pPr>
        <w:spacing w:after="0" w:line="240" w:lineRule="auto"/>
        <w:rPr>
          <w:rFonts w:eastAsiaTheme="minorEastAsia"/>
          <w:u w:val="single"/>
        </w:rPr>
      </w:pPr>
    </w:p>
    <w:p w14:paraId="02ABAF5E" w14:textId="77777777" w:rsidR="003957C8" w:rsidRDefault="003957C8" w:rsidP="003957C8">
      <w:pPr>
        <w:spacing w:after="0" w:line="240" w:lineRule="auto"/>
        <w:rPr>
          <w:rFonts w:eastAsiaTheme="minorEastAsia"/>
          <w:u w:val="single"/>
        </w:rPr>
      </w:pPr>
    </w:p>
    <w:p w14:paraId="0F73664B" w14:textId="77777777" w:rsidR="003957C8" w:rsidRDefault="003957C8" w:rsidP="003957C8">
      <w:pPr>
        <w:spacing w:after="0" w:line="240" w:lineRule="auto"/>
        <w:rPr>
          <w:rFonts w:eastAsiaTheme="minorEastAsia"/>
          <w:u w:val="single"/>
        </w:rPr>
      </w:pPr>
    </w:p>
    <w:p w14:paraId="5928071D" w14:textId="77777777" w:rsidR="003957C8" w:rsidRDefault="003957C8" w:rsidP="003957C8">
      <w:pPr>
        <w:spacing w:after="0" w:line="240" w:lineRule="auto"/>
        <w:rPr>
          <w:rFonts w:eastAsiaTheme="minorEastAsia"/>
          <w:u w:val="single"/>
        </w:rPr>
      </w:pPr>
    </w:p>
    <w:p w14:paraId="6FA5D965" w14:textId="77777777" w:rsidR="003957C8" w:rsidRDefault="003957C8" w:rsidP="003957C8">
      <w:pPr>
        <w:spacing w:after="0" w:line="240" w:lineRule="auto"/>
        <w:rPr>
          <w:rFonts w:eastAsiaTheme="minorEastAsia"/>
          <w:u w:val="single"/>
        </w:rPr>
      </w:pPr>
    </w:p>
    <w:p w14:paraId="4891ED2E" w14:textId="77777777" w:rsidR="003957C8" w:rsidRDefault="003957C8" w:rsidP="003957C8">
      <w:pPr>
        <w:spacing w:after="0" w:line="240" w:lineRule="auto"/>
        <w:rPr>
          <w:rFonts w:eastAsiaTheme="minorEastAsia"/>
          <w:u w:val="single"/>
        </w:rPr>
      </w:pPr>
    </w:p>
    <w:p w14:paraId="2144D05C" w14:textId="77777777" w:rsidR="003957C8" w:rsidRDefault="003957C8" w:rsidP="003957C8">
      <w:pPr>
        <w:spacing w:after="0" w:line="240" w:lineRule="auto"/>
        <w:rPr>
          <w:rFonts w:eastAsiaTheme="minorEastAsia"/>
          <w:u w:val="single"/>
        </w:rPr>
      </w:pPr>
    </w:p>
    <w:p w14:paraId="67FA1A4F" w14:textId="77777777" w:rsidR="003957C8" w:rsidRDefault="003957C8" w:rsidP="003957C8">
      <w:pPr>
        <w:spacing w:after="0" w:line="240" w:lineRule="auto"/>
        <w:rPr>
          <w:rFonts w:eastAsiaTheme="minorEastAsia"/>
          <w:u w:val="single"/>
        </w:rPr>
      </w:pPr>
    </w:p>
    <w:p w14:paraId="00D02E15" w14:textId="77777777" w:rsidR="003957C8" w:rsidRDefault="003957C8" w:rsidP="003957C8">
      <w:pPr>
        <w:spacing w:after="0" w:line="240" w:lineRule="auto"/>
        <w:rPr>
          <w:rFonts w:eastAsiaTheme="minorEastAsia"/>
          <w:u w:val="single"/>
        </w:rPr>
      </w:pPr>
    </w:p>
    <w:p w14:paraId="4D8485E3" w14:textId="77777777" w:rsidR="003957C8" w:rsidRDefault="003957C8" w:rsidP="003957C8">
      <w:pPr>
        <w:spacing w:after="0" w:line="240" w:lineRule="auto"/>
        <w:rPr>
          <w:rFonts w:eastAsiaTheme="minorEastAsia"/>
          <w:u w:val="single"/>
        </w:rPr>
      </w:pPr>
    </w:p>
    <w:p w14:paraId="70114063" w14:textId="77777777" w:rsidR="003957C8" w:rsidRDefault="003957C8" w:rsidP="003957C8">
      <w:pPr>
        <w:spacing w:after="0" w:line="240" w:lineRule="auto"/>
        <w:rPr>
          <w:rFonts w:eastAsiaTheme="minorEastAsia"/>
          <w:u w:val="single"/>
        </w:rPr>
      </w:pPr>
    </w:p>
    <w:p w14:paraId="60E002FC" w14:textId="77777777" w:rsidR="003957C8" w:rsidRDefault="003957C8" w:rsidP="003957C8">
      <w:pPr>
        <w:spacing w:after="0" w:line="240" w:lineRule="auto"/>
        <w:rPr>
          <w:rFonts w:eastAsiaTheme="minorEastAsia"/>
          <w:u w:val="single"/>
        </w:rPr>
      </w:pPr>
    </w:p>
    <w:p w14:paraId="0CDF627B" w14:textId="77777777" w:rsidR="003957C8" w:rsidRDefault="003957C8" w:rsidP="003957C8">
      <w:pPr>
        <w:spacing w:after="0" w:line="240" w:lineRule="auto"/>
        <w:rPr>
          <w:rFonts w:eastAsiaTheme="minorEastAsia"/>
          <w:u w:val="single"/>
        </w:rPr>
      </w:pPr>
    </w:p>
    <w:p w14:paraId="70D1AF7E" w14:textId="77777777" w:rsidR="003957C8" w:rsidRDefault="003957C8" w:rsidP="003957C8">
      <w:pPr>
        <w:spacing w:after="0" w:line="240" w:lineRule="auto"/>
        <w:rPr>
          <w:rFonts w:eastAsiaTheme="minorEastAsia"/>
          <w:u w:val="single"/>
        </w:rPr>
      </w:pPr>
    </w:p>
    <w:p w14:paraId="3746786C" w14:textId="77777777" w:rsidR="003957C8" w:rsidRDefault="003957C8" w:rsidP="003957C8">
      <w:pPr>
        <w:spacing w:after="0" w:line="240" w:lineRule="auto"/>
        <w:rPr>
          <w:rFonts w:eastAsiaTheme="minorEastAsia"/>
          <w:u w:val="single"/>
        </w:rPr>
      </w:pPr>
    </w:p>
    <w:p w14:paraId="2586A69F" w14:textId="77777777" w:rsidR="003957C8" w:rsidRDefault="003957C8" w:rsidP="003957C8">
      <w:pPr>
        <w:spacing w:after="0" w:line="240" w:lineRule="auto"/>
        <w:rPr>
          <w:rFonts w:eastAsiaTheme="minorEastAsia"/>
          <w:u w:val="single"/>
        </w:rPr>
      </w:pPr>
    </w:p>
    <w:p w14:paraId="39B2DE01" w14:textId="77777777" w:rsidR="003957C8" w:rsidRDefault="003957C8" w:rsidP="003957C8">
      <w:pPr>
        <w:spacing w:after="0" w:line="240" w:lineRule="auto"/>
        <w:rPr>
          <w:rFonts w:eastAsiaTheme="minorEastAsia"/>
          <w:u w:val="single"/>
        </w:rPr>
      </w:pPr>
    </w:p>
    <w:p w14:paraId="1DFBA7B4" w14:textId="77777777" w:rsidR="003957C8" w:rsidRPr="003957C8" w:rsidRDefault="003957C8" w:rsidP="003957C8">
      <w:pPr>
        <w:spacing w:after="0" w:line="240" w:lineRule="auto"/>
        <w:rPr>
          <w:rFonts w:eastAsiaTheme="minorEastAsia"/>
          <w:u w:val="single"/>
        </w:rPr>
      </w:pPr>
    </w:p>
    <w:p w14:paraId="02429ACD" w14:textId="77777777" w:rsidR="00EF2795" w:rsidRPr="001577C0" w:rsidRDefault="00EF2795" w:rsidP="00EF2795">
      <w:pPr>
        <w:shd w:val="clear" w:color="auto" w:fill="FFFFFF"/>
        <w:spacing w:after="0" w:line="240" w:lineRule="auto"/>
        <w:outlineLvl w:val="0"/>
        <w:rPr>
          <w:rFonts w:cstheme="minorHAnsi"/>
        </w:rPr>
      </w:pPr>
    </w:p>
    <w:p w14:paraId="150F1F37" w14:textId="77777777" w:rsidR="00D54CF8" w:rsidRDefault="00D54CF8" w:rsidP="00DE5D1B">
      <w:pPr>
        <w:rPr>
          <w:rFonts w:cstheme="minorHAnsi"/>
          <w:b/>
        </w:rPr>
      </w:pPr>
    </w:p>
    <w:p w14:paraId="6216F49B" w14:textId="1829C20C" w:rsidR="00D54CF8" w:rsidRDefault="00D54CF8" w:rsidP="00DE5D1B">
      <w:pPr>
        <w:rPr>
          <w:rFonts w:ascii="Franklin Gothic Book" w:hAnsi="Franklin Gothic Book" w:cstheme="minorHAnsi"/>
          <w:b/>
          <w:sz w:val="48"/>
          <w:szCs w:val="48"/>
        </w:rPr>
      </w:pPr>
      <w:r w:rsidRPr="00D54CF8">
        <w:rPr>
          <w:rFonts w:ascii="Franklin Gothic Book" w:hAnsi="Franklin Gothic Book" w:cstheme="minorHAnsi"/>
          <w:b/>
          <w:sz w:val="48"/>
          <w:szCs w:val="48"/>
        </w:rPr>
        <w:lastRenderedPageBreak/>
        <w:t>British Columbia</w:t>
      </w:r>
      <w:r>
        <w:rPr>
          <w:rFonts w:ascii="Franklin Gothic Book" w:hAnsi="Franklin Gothic Book" w:cstheme="minorHAnsi"/>
          <w:b/>
          <w:sz w:val="48"/>
          <w:szCs w:val="48"/>
        </w:rPr>
        <w:t xml:space="preserve">   </w:t>
      </w:r>
      <w:r>
        <w:rPr>
          <w:rFonts w:ascii="Franklin Gothic Book" w:hAnsi="Franklin Gothic Book" w:cstheme="minorHAnsi"/>
          <w:b/>
          <w:noProof/>
          <w:sz w:val="48"/>
          <w:szCs w:val="48"/>
          <w:lang w:val="en-US"/>
        </w:rPr>
        <w:drawing>
          <wp:inline distT="0" distB="0" distL="0" distR="0" wp14:anchorId="40135A2A" wp14:editId="2B714937">
            <wp:extent cx="819150" cy="4939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Flag_of_British_Columbi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218" cy="503028"/>
                    </a:xfrm>
                    <a:prstGeom prst="rect">
                      <a:avLst/>
                    </a:prstGeom>
                  </pic:spPr>
                </pic:pic>
              </a:graphicData>
            </a:graphic>
          </wp:inline>
        </w:drawing>
      </w:r>
    </w:p>
    <w:p w14:paraId="000F7588" w14:textId="77777777" w:rsidR="00D54CF8" w:rsidRPr="001577C0" w:rsidRDefault="00D54CF8" w:rsidP="00D54CF8">
      <w:pPr>
        <w:shd w:val="clear" w:color="auto" w:fill="FFFFFF"/>
        <w:spacing w:after="0" w:line="240" w:lineRule="auto"/>
        <w:outlineLvl w:val="0"/>
        <w:rPr>
          <w:rFonts w:cstheme="minorHAnsi"/>
        </w:rPr>
      </w:pPr>
    </w:p>
    <w:p w14:paraId="6C1C8AA4" w14:textId="77777777" w:rsidR="00D54CF8" w:rsidRDefault="00D54CF8" w:rsidP="00D54CF8">
      <w:pPr>
        <w:rPr>
          <w:rFonts w:cstheme="minorHAnsi"/>
          <w:b/>
        </w:rPr>
      </w:pPr>
    </w:p>
    <w:p w14:paraId="1DFFA42D" w14:textId="77777777" w:rsidR="00D54CF8" w:rsidRDefault="00D54CF8" w:rsidP="00D54CF8">
      <w:pPr>
        <w:rPr>
          <w:rFonts w:cstheme="minorHAnsi"/>
          <w:b/>
        </w:rPr>
      </w:pPr>
    </w:p>
    <w:p w14:paraId="56C1911C" w14:textId="77777777" w:rsidR="00D54CF8" w:rsidRDefault="00D54CF8" w:rsidP="00DE5D1B">
      <w:pPr>
        <w:rPr>
          <w:rFonts w:ascii="Franklin Gothic Book" w:hAnsi="Franklin Gothic Book" w:cstheme="minorHAnsi"/>
          <w:b/>
          <w:sz w:val="48"/>
          <w:szCs w:val="48"/>
        </w:rPr>
      </w:pPr>
    </w:p>
    <w:p w14:paraId="6E3C6274" w14:textId="290404FB"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Alberta   </w:t>
      </w:r>
      <w:r>
        <w:rPr>
          <w:rFonts w:ascii="Franklin Gothic Book" w:hAnsi="Franklin Gothic Book" w:cstheme="minorHAnsi"/>
          <w:b/>
          <w:noProof/>
          <w:sz w:val="48"/>
          <w:szCs w:val="48"/>
          <w:lang w:val="en-US"/>
        </w:rPr>
        <w:drawing>
          <wp:inline distT="0" distB="0" distL="0" distR="0" wp14:anchorId="26CB6D51" wp14:editId="059B11BC">
            <wp:extent cx="1000125" cy="500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Flag_of_Alberta.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2357" cy="506179"/>
                    </a:xfrm>
                    <a:prstGeom prst="rect">
                      <a:avLst/>
                    </a:prstGeom>
                  </pic:spPr>
                </pic:pic>
              </a:graphicData>
            </a:graphic>
          </wp:inline>
        </w:drawing>
      </w:r>
    </w:p>
    <w:p w14:paraId="7B622606" w14:textId="77777777" w:rsidR="00D54CF8" w:rsidRPr="001577C0" w:rsidRDefault="00D54CF8" w:rsidP="00D54CF8">
      <w:pPr>
        <w:shd w:val="clear" w:color="auto" w:fill="FFFFFF"/>
        <w:spacing w:after="0" w:line="240" w:lineRule="auto"/>
        <w:outlineLvl w:val="0"/>
        <w:rPr>
          <w:rFonts w:cstheme="minorHAnsi"/>
        </w:rPr>
      </w:pPr>
    </w:p>
    <w:p w14:paraId="7F59A099" w14:textId="77777777" w:rsidR="00D54CF8" w:rsidRDefault="00D54CF8" w:rsidP="00D54CF8">
      <w:pPr>
        <w:rPr>
          <w:rFonts w:cstheme="minorHAnsi"/>
          <w:b/>
        </w:rPr>
      </w:pPr>
    </w:p>
    <w:p w14:paraId="2C73077E" w14:textId="77777777" w:rsidR="00D54CF8" w:rsidRDefault="00D54CF8" w:rsidP="00D54CF8">
      <w:pPr>
        <w:rPr>
          <w:rFonts w:cstheme="minorHAnsi"/>
          <w:b/>
        </w:rPr>
      </w:pPr>
    </w:p>
    <w:p w14:paraId="734A1781" w14:textId="77777777" w:rsidR="00D54CF8" w:rsidRDefault="00D54CF8" w:rsidP="00DE5D1B">
      <w:pPr>
        <w:rPr>
          <w:rFonts w:ascii="Franklin Gothic Book" w:hAnsi="Franklin Gothic Book" w:cstheme="minorHAnsi"/>
          <w:b/>
          <w:sz w:val="48"/>
          <w:szCs w:val="48"/>
        </w:rPr>
      </w:pPr>
    </w:p>
    <w:p w14:paraId="612D3DE4" w14:textId="23927A2D" w:rsidR="00C704C1" w:rsidRPr="00C704C1" w:rsidRDefault="00D54CF8" w:rsidP="00C704C1">
      <w:pPr>
        <w:rPr>
          <w:rFonts w:ascii="Franklin Gothic Book" w:hAnsi="Franklin Gothic Book" w:cstheme="minorHAnsi"/>
          <w:b/>
          <w:sz w:val="48"/>
          <w:szCs w:val="48"/>
        </w:rPr>
      </w:pPr>
      <w:r>
        <w:rPr>
          <w:rFonts w:ascii="Franklin Gothic Book" w:hAnsi="Franklin Gothic Book" w:cstheme="minorHAnsi"/>
          <w:b/>
          <w:sz w:val="48"/>
          <w:szCs w:val="48"/>
        </w:rPr>
        <w:t xml:space="preserve">Saskatchewan   </w:t>
      </w:r>
      <w:r>
        <w:rPr>
          <w:rFonts w:ascii="Franklin Gothic Book" w:hAnsi="Franklin Gothic Book" w:cstheme="minorHAnsi"/>
          <w:b/>
          <w:noProof/>
          <w:sz w:val="48"/>
          <w:szCs w:val="48"/>
          <w:lang w:val="en-US"/>
        </w:rPr>
        <w:drawing>
          <wp:inline distT="0" distB="0" distL="0" distR="0" wp14:anchorId="456D9661" wp14:editId="3EB1E588">
            <wp:extent cx="961389" cy="480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 fla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7005" cy="498503"/>
                    </a:xfrm>
                    <a:prstGeom prst="rect">
                      <a:avLst/>
                    </a:prstGeom>
                  </pic:spPr>
                </pic:pic>
              </a:graphicData>
            </a:graphic>
          </wp:inline>
        </w:drawing>
      </w:r>
      <w:r w:rsidR="00C704C1">
        <w:rPr>
          <w:rFonts w:ascii="Franklin Gothic Book" w:hAnsi="Franklin Gothic Book" w:cstheme="minorHAnsi"/>
          <w:b/>
          <w:sz w:val="48"/>
          <w:szCs w:val="48"/>
        </w:rPr>
        <w:t xml:space="preserve">  </w:t>
      </w:r>
      <w:r w:rsidR="00C704C1" w:rsidRPr="00C704C1">
        <w:rPr>
          <w:rFonts w:cstheme="minorHAnsi"/>
          <w:b/>
        </w:rPr>
        <w:t>June 2020</w:t>
      </w:r>
    </w:p>
    <w:p w14:paraId="79056C88" w14:textId="4565E877" w:rsidR="00C704C1" w:rsidRPr="00C704C1" w:rsidRDefault="00C704C1" w:rsidP="00C704C1">
      <w:pPr>
        <w:numPr>
          <w:ilvl w:val="0"/>
          <w:numId w:val="3"/>
        </w:numPr>
        <w:rPr>
          <w:rFonts w:cstheme="minorHAnsi"/>
          <w:b/>
          <w:i/>
          <w:lang w:bidi="en-US"/>
        </w:rPr>
      </w:pPr>
      <w:r w:rsidRPr="00C704C1">
        <w:rPr>
          <w:rFonts w:cstheme="minorHAnsi"/>
          <w:b/>
          <w:lang w:bidi="en-US"/>
        </w:rPr>
        <w:t>Programs, initiatives or activities that are designed to eliminate or reduce the occurrence of bullying/cyberbullying</w:t>
      </w:r>
    </w:p>
    <w:p w14:paraId="602190A5" w14:textId="77777777" w:rsidR="00C704C1" w:rsidRPr="00C704C1" w:rsidRDefault="00C704C1" w:rsidP="00C704C1">
      <w:pPr>
        <w:numPr>
          <w:ilvl w:val="1"/>
          <w:numId w:val="3"/>
        </w:numPr>
        <w:rPr>
          <w:rFonts w:cstheme="minorHAnsi"/>
          <w:bCs/>
          <w:i/>
          <w:lang w:bidi="en-US"/>
        </w:rPr>
      </w:pPr>
      <w:r w:rsidRPr="00C704C1">
        <w:rPr>
          <w:rFonts w:cstheme="minorHAnsi"/>
          <w:bCs/>
          <w:iCs/>
          <w:lang w:bidi="en-US"/>
        </w:rPr>
        <w:t xml:space="preserve">Sasktel Be Kind Online: </w:t>
      </w:r>
      <w:hyperlink r:id="rId15" w:history="1">
        <w:r w:rsidRPr="00C704C1">
          <w:rPr>
            <w:rStyle w:val="Hyperlink"/>
            <w:rFonts w:cstheme="minorHAnsi"/>
            <w:lang w:bidi="en-US"/>
          </w:rPr>
          <w:t>https://bekindonline.com/</w:t>
        </w:r>
      </w:hyperlink>
    </w:p>
    <w:p w14:paraId="02B6F1DF" w14:textId="77777777" w:rsidR="00C704C1" w:rsidRPr="00C704C1" w:rsidRDefault="00C704C1" w:rsidP="00C704C1">
      <w:pPr>
        <w:numPr>
          <w:ilvl w:val="1"/>
          <w:numId w:val="3"/>
        </w:numPr>
        <w:rPr>
          <w:rFonts w:cstheme="minorHAnsi"/>
          <w:bCs/>
          <w:i/>
          <w:lang w:bidi="en-US"/>
        </w:rPr>
      </w:pPr>
      <w:r w:rsidRPr="00C704C1">
        <w:rPr>
          <w:rFonts w:cstheme="minorHAnsi"/>
          <w:bCs/>
          <w:iCs/>
          <w:lang w:bidi="en-US"/>
        </w:rPr>
        <w:t xml:space="preserve">Report Bullying Saskatchewan Student Online Reporting tool: </w:t>
      </w:r>
      <w:hyperlink r:id="rId16" w:history="1">
        <w:r w:rsidRPr="00C704C1">
          <w:rPr>
            <w:rStyle w:val="Hyperlink"/>
            <w:rFonts w:cstheme="minorHAnsi"/>
            <w:bCs/>
            <w:lang w:bidi="en-US"/>
          </w:rPr>
          <w:t>https://reportbullyingsk.reportcloud.ca/apps/bullying/</w:t>
        </w:r>
      </w:hyperlink>
    </w:p>
    <w:p w14:paraId="3F69A904" w14:textId="77777777" w:rsidR="00C704C1" w:rsidRPr="00C704C1" w:rsidRDefault="00C704C1" w:rsidP="00C704C1">
      <w:pPr>
        <w:numPr>
          <w:ilvl w:val="1"/>
          <w:numId w:val="3"/>
        </w:numPr>
        <w:rPr>
          <w:rFonts w:cstheme="minorHAnsi"/>
          <w:bCs/>
          <w:i/>
          <w:lang w:bidi="en-US"/>
        </w:rPr>
      </w:pPr>
      <w:r w:rsidRPr="00C704C1">
        <w:rPr>
          <w:rFonts w:cstheme="minorHAnsi"/>
          <w:bCs/>
          <w:i/>
          <w:lang w:bidi="en-US"/>
        </w:rPr>
        <w:t xml:space="preserve">Digital Citizenship Education in Saskatchewan Schools: A Policy Planning Guide for School Divisions and Schools to Implement Digital Citizenship Education from Kindergarten to Grade 12: </w:t>
      </w:r>
      <w:hyperlink r:id="rId17" w:anchor="/products/74447" w:history="1">
        <w:r w:rsidRPr="00C704C1">
          <w:rPr>
            <w:rStyle w:val="Hyperlink"/>
            <w:rFonts w:cstheme="minorHAnsi"/>
          </w:rPr>
          <w:t>https://publications.saskatchewan.ca/#/products/74447</w:t>
        </w:r>
      </w:hyperlink>
    </w:p>
    <w:p w14:paraId="5385D05A" w14:textId="77777777" w:rsidR="00C704C1" w:rsidRPr="00C704C1" w:rsidRDefault="00C704C1" w:rsidP="00C704C1">
      <w:pPr>
        <w:numPr>
          <w:ilvl w:val="1"/>
          <w:numId w:val="3"/>
        </w:numPr>
        <w:rPr>
          <w:rFonts w:cstheme="minorHAnsi"/>
          <w:bCs/>
          <w:i/>
          <w:lang w:bidi="en-US"/>
        </w:rPr>
      </w:pPr>
      <w:r w:rsidRPr="00C704C1">
        <w:rPr>
          <w:rFonts w:cstheme="minorHAnsi"/>
          <w:bCs/>
          <w:i/>
          <w:lang w:bidi="en-US"/>
        </w:rPr>
        <w:t xml:space="preserve">Digital Citizenship Continuum from Kindergarten to Grade 12: </w:t>
      </w:r>
      <w:hyperlink r:id="rId18" w:history="1">
        <w:r w:rsidRPr="00C704C1">
          <w:rPr>
            <w:rStyle w:val="Hyperlink"/>
            <w:rFonts w:cstheme="minorHAnsi"/>
          </w:rPr>
          <w:t>https://bekindonline.com/wp-content/uploads/2019/02/Digital-Citizenship-Continuum-from-Kindergarten-to-Grade-12.pdf</w:t>
        </w:r>
      </w:hyperlink>
    </w:p>
    <w:p w14:paraId="4F96EBA1" w14:textId="77777777" w:rsidR="00C704C1" w:rsidRPr="00C704C1" w:rsidRDefault="00C704C1" w:rsidP="00C704C1">
      <w:pPr>
        <w:numPr>
          <w:ilvl w:val="0"/>
          <w:numId w:val="3"/>
        </w:numPr>
        <w:rPr>
          <w:rFonts w:cstheme="minorHAnsi"/>
          <w:b/>
          <w:lang w:bidi="en-US"/>
        </w:rPr>
      </w:pPr>
      <w:r w:rsidRPr="00C704C1">
        <w:rPr>
          <w:rFonts w:cstheme="minorHAnsi"/>
          <w:b/>
          <w:lang w:bidi="en-US"/>
        </w:rPr>
        <w:lastRenderedPageBreak/>
        <w:t xml:space="preserve">Programs, initiatives or activities that are designed to promote positive school climates as an approach to bullying prevention.  These include, but are not limited to, programs that focus on equity promotion (e.g., anti-racism, anti-homophobia) and/or activities focused on social-emotional skills (e.g., promoting compassion, belonging, empathy, mindfulness) </w:t>
      </w:r>
    </w:p>
    <w:p w14:paraId="336DD402" w14:textId="5E8B6CE7" w:rsidR="00C704C1" w:rsidRPr="00C704C1" w:rsidRDefault="00C704C1" w:rsidP="00C704C1">
      <w:pPr>
        <w:numPr>
          <w:ilvl w:val="2"/>
          <w:numId w:val="110"/>
        </w:numPr>
        <w:ind w:left="1080"/>
        <w:rPr>
          <w:rFonts w:cstheme="minorHAnsi"/>
          <w:bCs/>
          <w:lang w:bidi="en-US"/>
        </w:rPr>
      </w:pPr>
      <w:r w:rsidRPr="00C704C1">
        <w:rPr>
          <w:rFonts w:cstheme="minorHAnsi"/>
          <w:bCs/>
          <w:lang w:bidi="en-US"/>
        </w:rPr>
        <w:t xml:space="preserve">Mental Health Capacity Building: </w:t>
      </w:r>
      <w:r>
        <w:rPr>
          <w:rFonts w:cstheme="minorHAnsi"/>
          <w:bCs/>
          <w:lang w:bidi="en-US"/>
        </w:rPr>
        <w:t xml:space="preserve">                  </w:t>
      </w:r>
      <w:hyperlink r:id="rId19" w:history="1">
        <w:r w:rsidRPr="00C704C1">
          <w:rPr>
            <w:rStyle w:val="Hyperlink"/>
            <w:rFonts w:cstheme="minorHAnsi"/>
            <w:bCs/>
            <w:lang w:bidi="en-US"/>
          </w:rPr>
          <w:t>https://www.saskatchewan.ca/government/news-and-media/2019/february/27/mental-health-building-pilots</w:t>
        </w:r>
      </w:hyperlink>
    </w:p>
    <w:p w14:paraId="176B1224" w14:textId="77777777" w:rsidR="00C704C1" w:rsidRPr="00C704C1" w:rsidRDefault="00C704C1" w:rsidP="00C704C1">
      <w:pPr>
        <w:numPr>
          <w:ilvl w:val="2"/>
          <w:numId w:val="110"/>
        </w:numPr>
        <w:ind w:left="1080"/>
        <w:rPr>
          <w:rFonts w:cstheme="minorHAnsi"/>
          <w:bCs/>
          <w:lang w:bidi="en-US"/>
        </w:rPr>
      </w:pPr>
      <w:r w:rsidRPr="00C704C1">
        <w:rPr>
          <w:rFonts w:cstheme="minorHAnsi"/>
          <w:bCs/>
          <w:i/>
          <w:iCs/>
          <w:lang w:bidi="en-US"/>
        </w:rPr>
        <w:t xml:space="preserve">Deepening the Discussion: Gender and Sexual Diversity: </w:t>
      </w:r>
      <w:hyperlink r:id="rId20" w:history="1">
        <w:r w:rsidRPr="00C704C1">
          <w:rPr>
            <w:rStyle w:val="Hyperlink"/>
            <w:rFonts w:cstheme="minorHAnsi"/>
            <w:bCs/>
            <w:lang w:bidi="en-US"/>
          </w:rPr>
          <w:t>https://www.saskatchewan.ca/government/education-and-child-care-facility-administration/services-for-school-administrators/student-wellness-and-wellbeing/gender-and-sexual-diversity</w:t>
        </w:r>
      </w:hyperlink>
    </w:p>
    <w:p w14:paraId="01A3B883" w14:textId="77777777" w:rsidR="00C704C1" w:rsidRPr="00C704C1" w:rsidRDefault="00C704C1" w:rsidP="00C704C1">
      <w:pPr>
        <w:numPr>
          <w:ilvl w:val="2"/>
          <w:numId w:val="110"/>
        </w:numPr>
        <w:ind w:left="1080"/>
        <w:rPr>
          <w:rFonts w:cstheme="minorHAnsi"/>
          <w:bCs/>
          <w:lang w:bidi="en-US"/>
        </w:rPr>
      </w:pPr>
      <w:r w:rsidRPr="00C704C1">
        <w:rPr>
          <w:rFonts w:cstheme="minorHAnsi"/>
          <w:bCs/>
          <w:i/>
          <w:lang w:bidi="en-US"/>
        </w:rPr>
        <w:t>Deepening the Discussion: Gender and Sexual Diversity Toolkit</w:t>
      </w:r>
      <w:r w:rsidRPr="00C704C1">
        <w:rPr>
          <w:rFonts w:cstheme="minorHAnsi"/>
          <w:bCs/>
          <w:lang w:bidi="en-US"/>
        </w:rPr>
        <w:t xml:space="preserve">: </w:t>
      </w:r>
      <w:hyperlink r:id="rId21" w:history="1">
        <w:r w:rsidRPr="00C704C1">
          <w:rPr>
            <w:rStyle w:val="Hyperlink"/>
            <w:rFonts w:cstheme="minorHAnsi"/>
          </w:rPr>
          <w:t>https://www.edonline.sk.ca/webapps/blackboard/content/listContentEditable.jsp?content_id=_248851_1&amp;course_id=_4640_1</w:t>
        </w:r>
      </w:hyperlink>
    </w:p>
    <w:p w14:paraId="00EA2D5F" w14:textId="77777777" w:rsidR="00C704C1" w:rsidRPr="00C704C1" w:rsidRDefault="00C704C1" w:rsidP="00C704C1">
      <w:pPr>
        <w:numPr>
          <w:ilvl w:val="2"/>
          <w:numId w:val="110"/>
        </w:numPr>
        <w:ind w:left="1080"/>
        <w:rPr>
          <w:rFonts w:cstheme="minorHAnsi"/>
          <w:bCs/>
          <w:lang w:bidi="en-US"/>
        </w:rPr>
      </w:pPr>
      <w:r w:rsidRPr="00C704C1">
        <w:rPr>
          <w:rFonts w:cstheme="minorHAnsi"/>
          <w:bCs/>
          <w:i/>
          <w:iCs/>
          <w:lang w:bidi="en-US"/>
        </w:rPr>
        <w:t xml:space="preserve">Ministry of Education Policy Statement: Student Alliances for Gender and Sexual Diversity in Saskatchewan Schools: </w:t>
      </w:r>
      <w:hyperlink r:id="rId22" w:history="1">
        <w:r w:rsidRPr="00C704C1">
          <w:rPr>
            <w:rStyle w:val="Hyperlink"/>
            <w:rFonts w:cstheme="minorHAnsi"/>
            <w:bCs/>
            <w:lang w:bidi="en-US"/>
          </w:rPr>
          <w:t>http://publications.saskatchewan.ca/api/v1/products/89505/formats/106357/download</w:t>
        </w:r>
      </w:hyperlink>
    </w:p>
    <w:p w14:paraId="32DB3655" w14:textId="77777777" w:rsidR="00C704C1" w:rsidRPr="00C704C1" w:rsidRDefault="00C704C1" w:rsidP="00C704C1">
      <w:pPr>
        <w:rPr>
          <w:rFonts w:cstheme="minorHAnsi"/>
          <w:b/>
          <w:bCs/>
          <w:lang w:bidi="en-US"/>
        </w:rPr>
      </w:pPr>
    </w:p>
    <w:p w14:paraId="1EC02F49" w14:textId="77777777" w:rsidR="00C704C1" w:rsidRPr="00C704C1" w:rsidRDefault="00C704C1" w:rsidP="00C704C1">
      <w:pPr>
        <w:numPr>
          <w:ilvl w:val="0"/>
          <w:numId w:val="3"/>
        </w:numPr>
        <w:rPr>
          <w:rFonts w:cstheme="minorHAnsi"/>
          <w:b/>
          <w:i/>
          <w:lang w:bidi="en-US"/>
        </w:rPr>
      </w:pPr>
      <w:r w:rsidRPr="00C704C1">
        <w:rPr>
          <w:rFonts w:cstheme="minorHAnsi"/>
          <w:b/>
          <w:lang w:bidi="en-US"/>
        </w:rPr>
        <w:t>Approaches can be designed for a range of audiences including, but not limited to:</w:t>
      </w:r>
    </w:p>
    <w:p w14:paraId="4DE2CAE3" w14:textId="77777777" w:rsidR="00C704C1" w:rsidRPr="00C704C1" w:rsidRDefault="00C704C1" w:rsidP="00C704C1">
      <w:pPr>
        <w:numPr>
          <w:ilvl w:val="1"/>
          <w:numId w:val="3"/>
        </w:numPr>
        <w:rPr>
          <w:rFonts w:cstheme="minorHAnsi"/>
          <w:b/>
          <w:lang w:bidi="en-US"/>
        </w:rPr>
      </w:pPr>
      <w:r w:rsidRPr="00C704C1">
        <w:rPr>
          <w:rFonts w:cstheme="minorHAnsi"/>
          <w:b/>
          <w:lang w:bidi="en-US"/>
        </w:rPr>
        <w:t>Whole school</w:t>
      </w:r>
    </w:p>
    <w:p w14:paraId="108E53FA" w14:textId="77777777" w:rsidR="00C704C1" w:rsidRPr="00C704C1" w:rsidRDefault="00C704C1" w:rsidP="00C704C1">
      <w:pPr>
        <w:numPr>
          <w:ilvl w:val="1"/>
          <w:numId w:val="3"/>
        </w:numPr>
        <w:rPr>
          <w:rFonts w:cstheme="minorHAnsi"/>
          <w:b/>
          <w:lang w:bidi="en-US"/>
        </w:rPr>
      </w:pPr>
      <w:r w:rsidRPr="00C704C1">
        <w:rPr>
          <w:rFonts w:cstheme="minorHAnsi"/>
          <w:b/>
          <w:lang w:bidi="en-US"/>
        </w:rPr>
        <w:t>Targeted (e.g., by gender/grade)</w:t>
      </w:r>
    </w:p>
    <w:p w14:paraId="3F385006" w14:textId="77777777" w:rsidR="00C704C1" w:rsidRPr="00C704C1" w:rsidRDefault="00C704C1" w:rsidP="00C704C1">
      <w:pPr>
        <w:numPr>
          <w:ilvl w:val="1"/>
          <w:numId w:val="3"/>
        </w:numPr>
        <w:rPr>
          <w:rFonts w:cstheme="minorHAnsi"/>
          <w:b/>
          <w:lang w:bidi="en-US"/>
        </w:rPr>
      </w:pPr>
      <w:r w:rsidRPr="00C704C1">
        <w:rPr>
          <w:rFonts w:cstheme="minorHAnsi"/>
          <w:b/>
          <w:lang w:bidi="en-US"/>
        </w:rPr>
        <w:t>Students who Bully</w:t>
      </w:r>
    </w:p>
    <w:p w14:paraId="6E62C47A" w14:textId="77777777" w:rsidR="00C704C1" w:rsidRPr="00C704C1" w:rsidRDefault="00C704C1" w:rsidP="00C704C1">
      <w:pPr>
        <w:numPr>
          <w:ilvl w:val="1"/>
          <w:numId w:val="3"/>
        </w:numPr>
        <w:rPr>
          <w:rFonts w:cstheme="minorHAnsi"/>
          <w:b/>
          <w:lang w:bidi="en-US"/>
        </w:rPr>
      </w:pPr>
      <w:r w:rsidRPr="00C704C1">
        <w:rPr>
          <w:rFonts w:cstheme="minorHAnsi"/>
          <w:b/>
          <w:lang w:bidi="en-US"/>
        </w:rPr>
        <w:t>Student who is Bullied</w:t>
      </w:r>
    </w:p>
    <w:p w14:paraId="5E187567" w14:textId="77777777" w:rsidR="00C704C1" w:rsidRPr="00C704C1" w:rsidRDefault="00C704C1" w:rsidP="00C704C1">
      <w:pPr>
        <w:numPr>
          <w:ilvl w:val="1"/>
          <w:numId w:val="3"/>
        </w:numPr>
        <w:rPr>
          <w:rFonts w:cstheme="minorHAnsi"/>
          <w:b/>
          <w:lang w:bidi="en-US"/>
        </w:rPr>
      </w:pPr>
      <w:r w:rsidRPr="00C704C1">
        <w:rPr>
          <w:rFonts w:cstheme="minorHAnsi"/>
          <w:b/>
          <w:lang w:bidi="en-US"/>
        </w:rPr>
        <w:t>Bystanders/Witnesses</w:t>
      </w:r>
    </w:p>
    <w:p w14:paraId="6B5CDEA3" w14:textId="77777777" w:rsidR="00C704C1" w:rsidRPr="00C704C1" w:rsidRDefault="00C704C1" w:rsidP="00C704C1">
      <w:pPr>
        <w:numPr>
          <w:ilvl w:val="1"/>
          <w:numId w:val="3"/>
        </w:numPr>
        <w:rPr>
          <w:rFonts w:cstheme="minorHAnsi"/>
          <w:b/>
          <w:lang w:bidi="en-US"/>
        </w:rPr>
      </w:pPr>
      <w:r w:rsidRPr="00C704C1">
        <w:rPr>
          <w:rFonts w:cstheme="minorHAnsi"/>
          <w:b/>
          <w:lang w:bidi="en-US"/>
        </w:rPr>
        <w:t>Parents/Guardians</w:t>
      </w:r>
    </w:p>
    <w:p w14:paraId="64D5F478" w14:textId="77777777" w:rsidR="00C704C1" w:rsidRPr="00C704C1" w:rsidRDefault="00C704C1" w:rsidP="00C704C1">
      <w:pPr>
        <w:numPr>
          <w:ilvl w:val="1"/>
          <w:numId w:val="3"/>
        </w:numPr>
        <w:rPr>
          <w:rFonts w:cstheme="minorHAnsi"/>
          <w:b/>
          <w:lang w:bidi="en-US"/>
        </w:rPr>
      </w:pPr>
      <w:r w:rsidRPr="00C704C1">
        <w:rPr>
          <w:rFonts w:cstheme="minorHAnsi"/>
          <w:b/>
          <w:lang w:bidi="en-US"/>
        </w:rPr>
        <w:t>Educators (e.g., pedagogy)</w:t>
      </w:r>
    </w:p>
    <w:p w14:paraId="7F10971A" w14:textId="77777777" w:rsidR="00C704C1" w:rsidRPr="00C704C1" w:rsidRDefault="00C704C1" w:rsidP="00C704C1">
      <w:pPr>
        <w:numPr>
          <w:ilvl w:val="2"/>
          <w:numId w:val="3"/>
        </w:numPr>
        <w:rPr>
          <w:rFonts w:cstheme="minorHAnsi"/>
          <w:bCs/>
          <w:i/>
          <w:iCs/>
          <w:lang w:bidi="en-US"/>
        </w:rPr>
      </w:pPr>
      <w:r w:rsidRPr="00C704C1">
        <w:rPr>
          <w:rFonts w:cstheme="minorHAnsi"/>
          <w:bCs/>
          <w:i/>
          <w:iCs/>
          <w:lang w:bidi="en-US"/>
        </w:rPr>
        <w:t xml:space="preserve">Saskatchewan’s Action Plan to Address Bullying and Cyberbullying-2013 </w:t>
      </w:r>
    </w:p>
    <w:p w14:paraId="3A81B5C9" w14:textId="77777777" w:rsidR="00C704C1" w:rsidRPr="00C704C1" w:rsidRDefault="005553B9" w:rsidP="00C704C1">
      <w:pPr>
        <w:rPr>
          <w:rFonts w:cstheme="minorHAnsi"/>
          <w:bCs/>
          <w:i/>
          <w:iCs/>
          <w:lang w:bidi="en-US"/>
        </w:rPr>
      </w:pPr>
      <w:hyperlink r:id="rId23" w:history="1">
        <w:r w:rsidR="00C704C1" w:rsidRPr="00C704C1">
          <w:rPr>
            <w:rStyle w:val="Hyperlink"/>
            <w:rFonts w:cstheme="minorHAnsi"/>
            <w:bCs/>
            <w:i/>
            <w:iCs/>
            <w:lang w:bidi="en-US"/>
          </w:rPr>
          <w:t>https://publications.saskatchewan.ca/api/v1/products/76373/formats/85652/download</w:t>
        </w:r>
      </w:hyperlink>
    </w:p>
    <w:p w14:paraId="1D27A4E2" w14:textId="77777777" w:rsidR="00C704C1" w:rsidRPr="00C704C1" w:rsidRDefault="00C704C1" w:rsidP="00C704C1">
      <w:pPr>
        <w:numPr>
          <w:ilvl w:val="2"/>
          <w:numId w:val="3"/>
        </w:numPr>
        <w:rPr>
          <w:rFonts w:cstheme="minorHAnsi"/>
          <w:bCs/>
          <w:i/>
          <w:iCs/>
          <w:lang w:bidi="en-US"/>
        </w:rPr>
      </w:pPr>
      <w:r w:rsidRPr="00C704C1">
        <w:rPr>
          <w:rFonts w:cstheme="minorHAnsi"/>
          <w:bCs/>
          <w:i/>
          <w:iCs/>
          <w:lang w:bidi="en-US"/>
        </w:rPr>
        <w:t>Caring and Respectful Schools 2004 (currently under renewal)</w:t>
      </w:r>
    </w:p>
    <w:p w14:paraId="14ED22CF" w14:textId="77777777" w:rsidR="00C704C1" w:rsidRPr="00C704C1" w:rsidRDefault="005553B9" w:rsidP="00C704C1">
      <w:pPr>
        <w:rPr>
          <w:rFonts w:cstheme="minorHAnsi"/>
          <w:bCs/>
          <w:i/>
          <w:iCs/>
          <w:lang w:bidi="en-US"/>
        </w:rPr>
      </w:pPr>
      <w:hyperlink r:id="rId24" w:history="1">
        <w:r w:rsidR="00C704C1" w:rsidRPr="00C704C1">
          <w:rPr>
            <w:rStyle w:val="Hyperlink"/>
            <w:rFonts w:cstheme="minorHAnsi"/>
            <w:bCs/>
            <w:i/>
            <w:iCs/>
            <w:lang w:bidi="en-US"/>
          </w:rPr>
          <w:t>https://publications.saskatchewan.ca/api/v1/products/76795/formats/86084/download</w:t>
        </w:r>
      </w:hyperlink>
    </w:p>
    <w:p w14:paraId="685D1538" w14:textId="77777777" w:rsidR="00C704C1" w:rsidRPr="00C704C1" w:rsidRDefault="00C704C1" w:rsidP="00C704C1">
      <w:pPr>
        <w:rPr>
          <w:rFonts w:cstheme="minorHAnsi"/>
          <w:b/>
          <w:bCs/>
          <w:i/>
          <w:iCs/>
          <w:lang w:bidi="en-US"/>
        </w:rPr>
      </w:pPr>
    </w:p>
    <w:p w14:paraId="70116402" w14:textId="77777777" w:rsidR="00D54CF8" w:rsidRDefault="00D54CF8" w:rsidP="00DE5D1B">
      <w:pPr>
        <w:rPr>
          <w:rFonts w:ascii="Franklin Gothic Book" w:hAnsi="Franklin Gothic Book" w:cstheme="minorHAnsi"/>
          <w:b/>
          <w:sz w:val="48"/>
          <w:szCs w:val="48"/>
        </w:rPr>
      </w:pPr>
    </w:p>
    <w:p w14:paraId="6C007C86" w14:textId="1E64B2BD"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Manitoba   </w:t>
      </w:r>
      <w:r>
        <w:rPr>
          <w:rFonts w:ascii="Franklin Gothic Book" w:hAnsi="Franklin Gothic Book" w:cstheme="minorHAnsi"/>
          <w:b/>
          <w:noProof/>
          <w:sz w:val="48"/>
          <w:szCs w:val="48"/>
          <w:lang w:val="en-US"/>
        </w:rPr>
        <w:drawing>
          <wp:inline distT="0" distB="0" distL="0" distR="0" wp14:anchorId="149E1A87" wp14:editId="3698C906">
            <wp:extent cx="9906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Flag_of_Manitoba.sv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92229" cy="496115"/>
                    </a:xfrm>
                    <a:prstGeom prst="rect">
                      <a:avLst/>
                    </a:prstGeom>
                  </pic:spPr>
                </pic:pic>
              </a:graphicData>
            </a:graphic>
          </wp:inline>
        </w:drawing>
      </w:r>
    </w:p>
    <w:p w14:paraId="6D9B2A46" w14:textId="77777777" w:rsidR="00A75FBD" w:rsidRDefault="00A75FBD" w:rsidP="00A75FBD">
      <w:pPr>
        <w:rPr>
          <w:rFonts w:cstheme="minorHAnsi"/>
          <w:b/>
        </w:rPr>
      </w:pPr>
    </w:p>
    <w:p w14:paraId="5D4431F7" w14:textId="77777777" w:rsidR="00A75FBD" w:rsidRDefault="00A75FBD" w:rsidP="00DE5D1B">
      <w:pPr>
        <w:rPr>
          <w:rFonts w:ascii="Franklin Gothic Book" w:hAnsi="Franklin Gothic Book" w:cstheme="minorHAnsi"/>
          <w:b/>
          <w:sz w:val="48"/>
          <w:szCs w:val="48"/>
        </w:rPr>
      </w:pPr>
    </w:p>
    <w:p w14:paraId="7106AAB1" w14:textId="77777777" w:rsidR="00A75FBD" w:rsidRDefault="00A75FBD" w:rsidP="00DE5D1B">
      <w:pPr>
        <w:rPr>
          <w:rFonts w:ascii="Franklin Gothic Book" w:hAnsi="Franklin Gothic Book" w:cstheme="minorHAnsi"/>
          <w:b/>
          <w:sz w:val="48"/>
          <w:szCs w:val="48"/>
        </w:rPr>
      </w:pPr>
    </w:p>
    <w:p w14:paraId="09692340" w14:textId="423DF64B"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Ontario   </w:t>
      </w:r>
      <w:r>
        <w:rPr>
          <w:rFonts w:ascii="Franklin Gothic Book" w:hAnsi="Franklin Gothic Book" w:cstheme="minorHAnsi"/>
          <w:b/>
          <w:noProof/>
          <w:sz w:val="48"/>
          <w:szCs w:val="48"/>
          <w:lang w:val="en-US"/>
        </w:rPr>
        <w:drawing>
          <wp:inline distT="0" distB="0" distL="0" distR="0" wp14:anchorId="2E444177" wp14:editId="26F5E424">
            <wp:extent cx="1026021" cy="5143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83px-Flag_of_Ontario.sv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39328" cy="521021"/>
                    </a:xfrm>
                    <a:prstGeom prst="rect">
                      <a:avLst/>
                    </a:prstGeom>
                  </pic:spPr>
                </pic:pic>
              </a:graphicData>
            </a:graphic>
          </wp:inline>
        </w:drawing>
      </w:r>
    </w:p>
    <w:p w14:paraId="085D90EC" w14:textId="77777777" w:rsidR="00A75FBD" w:rsidRPr="001577C0" w:rsidRDefault="00A75FBD" w:rsidP="00A75FBD">
      <w:pPr>
        <w:shd w:val="clear" w:color="auto" w:fill="FFFFFF"/>
        <w:spacing w:after="0" w:line="240" w:lineRule="auto"/>
        <w:outlineLvl w:val="0"/>
        <w:rPr>
          <w:rFonts w:cstheme="minorHAnsi"/>
        </w:rPr>
      </w:pPr>
    </w:p>
    <w:p w14:paraId="088D5DC4" w14:textId="77777777" w:rsidR="00A75FBD" w:rsidRDefault="00A75FBD" w:rsidP="00A75FBD">
      <w:pPr>
        <w:rPr>
          <w:rFonts w:cstheme="minorHAnsi"/>
          <w:b/>
        </w:rPr>
      </w:pPr>
    </w:p>
    <w:p w14:paraId="3252EC3D" w14:textId="77777777" w:rsidR="00A75FBD" w:rsidRDefault="00A75FBD" w:rsidP="00A75FBD">
      <w:pPr>
        <w:rPr>
          <w:rFonts w:cstheme="minorHAnsi"/>
          <w:b/>
        </w:rPr>
      </w:pPr>
    </w:p>
    <w:p w14:paraId="6FA40704" w14:textId="77777777" w:rsidR="00A75FBD" w:rsidRDefault="00A75FBD" w:rsidP="00DE5D1B">
      <w:pPr>
        <w:rPr>
          <w:rFonts w:ascii="Franklin Gothic Book" w:hAnsi="Franklin Gothic Book" w:cstheme="minorHAnsi"/>
          <w:b/>
          <w:sz w:val="48"/>
          <w:szCs w:val="48"/>
        </w:rPr>
      </w:pPr>
    </w:p>
    <w:p w14:paraId="1B35AE81" w14:textId="4C6AB584" w:rsidR="003247FF" w:rsidRPr="0024371E" w:rsidRDefault="00D54CF8" w:rsidP="003957C8">
      <w:pPr>
        <w:rPr>
          <w:rFonts w:cstheme="minorHAnsi"/>
          <w:b/>
          <w:kern w:val="36"/>
        </w:rPr>
      </w:pPr>
      <w:r>
        <w:rPr>
          <w:rFonts w:ascii="Franklin Gothic Book" w:hAnsi="Franklin Gothic Book" w:cstheme="minorHAnsi"/>
          <w:b/>
          <w:sz w:val="48"/>
          <w:szCs w:val="48"/>
        </w:rPr>
        <w:t xml:space="preserve">New Brunswick   </w:t>
      </w:r>
      <w:r>
        <w:rPr>
          <w:rFonts w:ascii="Franklin Gothic Book" w:hAnsi="Franklin Gothic Book" w:cstheme="minorHAnsi"/>
          <w:b/>
          <w:noProof/>
          <w:sz w:val="48"/>
          <w:szCs w:val="48"/>
          <w:lang w:val="en-US"/>
        </w:rPr>
        <w:drawing>
          <wp:inline distT="0" distB="0" distL="0" distR="0" wp14:anchorId="4FFC84BC" wp14:editId="1EB0F0F6">
            <wp:extent cx="962025" cy="599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B fla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1291" cy="611580"/>
                    </a:xfrm>
                    <a:prstGeom prst="rect">
                      <a:avLst/>
                    </a:prstGeom>
                  </pic:spPr>
                </pic:pic>
              </a:graphicData>
            </a:graphic>
          </wp:inline>
        </w:drawing>
      </w:r>
      <w:r w:rsidR="003247FF">
        <w:rPr>
          <w:rFonts w:ascii="Franklin Gothic Book" w:hAnsi="Franklin Gothic Book" w:cstheme="minorHAnsi"/>
          <w:b/>
          <w:sz w:val="48"/>
          <w:szCs w:val="48"/>
        </w:rPr>
        <w:t xml:space="preserve"> </w:t>
      </w:r>
    </w:p>
    <w:p w14:paraId="7574430E" w14:textId="77777777" w:rsidR="003247FF" w:rsidRDefault="003247FF" w:rsidP="003247FF">
      <w:pPr>
        <w:rPr>
          <w:rFonts w:ascii="Franklin Gothic Book" w:hAnsi="Franklin Gothic Book" w:cstheme="minorHAnsi"/>
          <w:b/>
          <w:sz w:val="48"/>
          <w:szCs w:val="48"/>
        </w:rPr>
      </w:pPr>
    </w:p>
    <w:p w14:paraId="517001A2" w14:textId="47442725"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Nova Scotia   </w:t>
      </w:r>
      <w:r>
        <w:rPr>
          <w:rFonts w:ascii="Franklin Gothic Book" w:hAnsi="Franklin Gothic Book" w:cstheme="minorHAnsi"/>
          <w:b/>
          <w:noProof/>
          <w:sz w:val="48"/>
          <w:szCs w:val="48"/>
          <w:lang w:val="en-US"/>
        </w:rPr>
        <w:drawing>
          <wp:inline distT="0" distB="0" distL="0" distR="0" wp14:anchorId="58F9F7BA" wp14:editId="0555CA72">
            <wp:extent cx="1009650" cy="5068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5px-Flag_of_Nova_Scotia.svg.png"/>
                    <pic:cNvPicPr/>
                  </pic:nvPicPr>
                  <pic:blipFill>
                    <a:blip r:embed="rId28">
                      <a:extLst>
                        <a:ext uri="{28A0092B-C50C-407E-A947-70E740481C1C}">
                          <a14:useLocalDpi xmlns:a14="http://schemas.microsoft.com/office/drawing/2010/main" val="0"/>
                        </a:ext>
                      </a:extLst>
                    </a:blip>
                    <a:stretch>
                      <a:fillRect/>
                    </a:stretch>
                  </pic:blipFill>
                  <pic:spPr>
                    <a:xfrm>
                      <a:off x="0" y="0"/>
                      <a:ext cx="1077125" cy="540675"/>
                    </a:xfrm>
                    <a:prstGeom prst="rect">
                      <a:avLst/>
                    </a:prstGeom>
                  </pic:spPr>
                </pic:pic>
              </a:graphicData>
            </a:graphic>
          </wp:inline>
        </w:drawing>
      </w:r>
    </w:p>
    <w:p w14:paraId="18C486B3" w14:textId="77777777" w:rsidR="00A75FBD" w:rsidRDefault="00A75FBD" w:rsidP="00DE5D1B">
      <w:pPr>
        <w:rPr>
          <w:rFonts w:ascii="Franklin Gothic Book" w:hAnsi="Franklin Gothic Book" w:cstheme="minorHAnsi"/>
          <w:b/>
          <w:sz w:val="48"/>
          <w:szCs w:val="48"/>
        </w:rPr>
      </w:pPr>
    </w:p>
    <w:p w14:paraId="5CEC0BA2" w14:textId="40751FE7"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Prince Edward Island   </w:t>
      </w:r>
      <w:r>
        <w:rPr>
          <w:rFonts w:ascii="Franklin Gothic Book" w:hAnsi="Franklin Gothic Book" w:cstheme="minorHAnsi"/>
          <w:b/>
          <w:noProof/>
          <w:sz w:val="48"/>
          <w:szCs w:val="48"/>
          <w:lang w:val="en-US"/>
        </w:rPr>
        <w:drawing>
          <wp:inline distT="0" distB="0" distL="0" distR="0" wp14:anchorId="610887EA" wp14:editId="3D069454">
            <wp:extent cx="944693" cy="6286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fla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59544" cy="638533"/>
                    </a:xfrm>
                    <a:prstGeom prst="rect">
                      <a:avLst/>
                    </a:prstGeom>
                  </pic:spPr>
                </pic:pic>
              </a:graphicData>
            </a:graphic>
          </wp:inline>
        </w:drawing>
      </w:r>
    </w:p>
    <w:p w14:paraId="6A5BA983" w14:textId="7CC1DA7B" w:rsidR="00D54CF8" w:rsidRDefault="00D54CF8" w:rsidP="00DE5D1B">
      <w:pPr>
        <w:rPr>
          <w:rFonts w:ascii="Franklin Gothic Book" w:hAnsi="Franklin Gothic Book" w:cstheme="minorHAnsi"/>
          <w:b/>
          <w:sz w:val="24"/>
          <w:szCs w:val="24"/>
        </w:rPr>
      </w:pPr>
      <w:r>
        <w:rPr>
          <w:rFonts w:ascii="Franklin Gothic Book" w:hAnsi="Franklin Gothic Book" w:cstheme="minorHAnsi"/>
          <w:b/>
          <w:sz w:val="48"/>
          <w:szCs w:val="48"/>
        </w:rPr>
        <w:t xml:space="preserve">Newfoundland and Labrador   </w:t>
      </w:r>
      <w:r>
        <w:rPr>
          <w:rFonts w:ascii="Franklin Gothic Book" w:hAnsi="Franklin Gothic Book" w:cstheme="minorHAnsi"/>
          <w:b/>
          <w:noProof/>
          <w:sz w:val="48"/>
          <w:szCs w:val="48"/>
          <w:lang w:val="en-US"/>
        </w:rPr>
        <w:drawing>
          <wp:inline distT="0" distB="0" distL="0" distR="0" wp14:anchorId="4E6ECE75" wp14:editId="233DBFE0">
            <wp:extent cx="1133475" cy="5667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flagnewfoundland.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46473" cy="573237"/>
                    </a:xfrm>
                    <a:prstGeom prst="rect">
                      <a:avLst/>
                    </a:prstGeom>
                  </pic:spPr>
                </pic:pic>
              </a:graphicData>
            </a:graphic>
          </wp:inline>
        </w:drawing>
      </w:r>
      <w:r w:rsidR="00427CE4">
        <w:rPr>
          <w:rFonts w:ascii="Franklin Gothic Book" w:hAnsi="Franklin Gothic Book" w:cstheme="minorHAnsi"/>
          <w:b/>
          <w:sz w:val="48"/>
          <w:szCs w:val="48"/>
        </w:rPr>
        <w:t xml:space="preserve"> </w:t>
      </w:r>
      <w:r w:rsidR="00427CE4">
        <w:rPr>
          <w:rFonts w:ascii="Franklin Gothic Book" w:hAnsi="Franklin Gothic Book" w:cstheme="minorHAnsi"/>
          <w:b/>
          <w:sz w:val="24"/>
          <w:szCs w:val="24"/>
        </w:rPr>
        <w:t>July 2020</w:t>
      </w:r>
    </w:p>
    <w:p w14:paraId="4B2EA3BA" w14:textId="77777777" w:rsidR="00427CE4" w:rsidRPr="00427CE4" w:rsidRDefault="00427CE4" w:rsidP="00427CE4">
      <w:pPr>
        <w:rPr>
          <w:rFonts w:ascii="Franklin Gothic Book" w:hAnsi="Franklin Gothic Book" w:cstheme="minorHAnsi"/>
          <w:sz w:val="24"/>
          <w:szCs w:val="24"/>
          <w:lang w:val="en-US"/>
        </w:rPr>
      </w:pPr>
      <w:r w:rsidRPr="00427CE4">
        <w:rPr>
          <w:rFonts w:ascii="Franklin Gothic Book" w:hAnsi="Franklin Gothic Book" w:cstheme="minorHAnsi"/>
          <w:sz w:val="24"/>
          <w:szCs w:val="24"/>
          <w:lang w:val="en-US"/>
        </w:rPr>
        <w:t>The Department of Education and Early Childhood Development Safe and Caring Schools Policy (revised 2013) provides guidance to educational stakeholders, particularly to schools and districts, in the development and maintenance of a safe, caring and inclusive learning environment. As well, it outlines a structure for the collection and analysis of data to inform school development plans, to shape practice and to ensure accountability.</w:t>
      </w:r>
    </w:p>
    <w:p w14:paraId="574BEFCF" w14:textId="77777777" w:rsidR="00427CE4" w:rsidRPr="00427CE4" w:rsidRDefault="00427CE4" w:rsidP="00427CE4">
      <w:pPr>
        <w:rPr>
          <w:rFonts w:ascii="Franklin Gothic Book" w:hAnsi="Franklin Gothic Book" w:cstheme="minorHAnsi"/>
          <w:sz w:val="24"/>
          <w:szCs w:val="24"/>
          <w:lang w:val="en-US"/>
        </w:rPr>
      </w:pPr>
      <w:r w:rsidRPr="00427CE4">
        <w:rPr>
          <w:rFonts w:ascii="Franklin Gothic Book" w:hAnsi="Franklin Gothic Book" w:cstheme="minorHAnsi"/>
          <w:sz w:val="24"/>
          <w:szCs w:val="24"/>
          <w:lang w:val="en-US"/>
        </w:rPr>
        <w:t xml:space="preserve">The policy includes procedures in positive behaviour supports, code of conduct, bullying intervention protocol, nonviolent crises intervention guidelines, and teaching digital citizenship: </w:t>
      </w:r>
      <w:hyperlink r:id="rId31" w:history="1">
        <w:r w:rsidRPr="00427CE4">
          <w:rPr>
            <w:rStyle w:val="Hyperlink"/>
            <w:rFonts w:ascii="Franklin Gothic Book" w:hAnsi="Franklin Gothic Book" w:cstheme="minorHAnsi"/>
            <w:sz w:val="24"/>
            <w:szCs w:val="24"/>
            <w:lang w:val="en-US"/>
          </w:rPr>
          <w:t>https://www.gov.nl.ca/eecd/files/k12_safeandcaring_sacs_policy_procedures.pdf</w:t>
        </w:r>
      </w:hyperlink>
    </w:p>
    <w:p w14:paraId="33E79B1E" w14:textId="77777777" w:rsidR="00427CE4" w:rsidRPr="00427CE4" w:rsidRDefault="00427CE4" w:rsidP="00DE5D1B">
      <w:pPr>
        <w:rPr>
          <w:rFonts w:ascii="Franklin Gothic Book" w:hAnsi="Franklin Gothic Book" w:cstheme="minorHAnsi"/>
          <w:b/>
          <w:sz w:val="24"/>
          <w:szCs w:val="24"/>
        </w:rPr>
      </w:pPr>
    </w:p>
    <w:p w14:paraId="6EDC8A6D" w14:textId="77777777" w:rsidR="00A75FBD" w:rsidRDefault="00A75FBD" w:rsidP="00DE5D1B">
      <w:pPr>
        <w:rPr>
          <w:rFonts w:ascii="Franklin Gothic Book" w:hAnsi="Franklin Gothic Book" w:cstheme="minorHAnsi"/>
          <w:b/>
          <w:sz w:val="48"/>
          <w:szCs w:val="48"/>
        </w:rPr>
      </w:pPr>
    </w:p>
    <w:p w14:paraId="0FB46D6F" w14:textId="78CE96E1" w:rsidR="00D54CF8" w:rsidRPr="00C704C1" w:rsidRDefault="00D54CF8" w:rsidP="00DE5D1B">
      <w:pPr>
        <w:rPr>
          <w:rFonts w:ascii="Franklin Gothic Book" w:hAnsi="Franklin Gothic Book" w:cstheme="minorHAnsi"/>
          <w:b/>
          <w:sz w:val="24"/>
          <w:szCs w:val="48"/>
        </w:rPr>
      </w:pPr>
      <w:r>
        <w:rPr>
          <w:rFonts w:ascii="Franklin Gothic Book" w:hAnsi="Franklin Gothic Book" w:cstheme="minorHAnsi"/>
          <w:b/>
          <w:sz w:val="48"/>
          <w:szCs w:val="48"/>
        </w:rPr>
        <w:t xml:space="preserve">Nunavut   </w:t>
      </w:r>
      <w:r>
        <w:rPr>
          <w:rFonts w:ascii="Franklin Gothic Book" w:hAnsi="Franklin Gothic Book" w:cstheme="minorHAnsi"/>
          <w:b/>
          <w:noProof/>
          <w:sz w:val="48"/>
          <w:szCs w:val="48"/>
          <w:lang w:val="en-US"/>
        </w:rPr>
        <w:drawing>
          <wp:inline distT="0" distB="0" distL="0" distR="0" wp14:anchorId="185E4C69" wp14:editId="4C747736">
            <wp:extent cx="858108"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 flag.g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76032" cy="583437"/>
                    </a:xfrm>
                    <a:prstGeom prst="rect">
                      <a:avLst/>
                    </a:prstGeom>
                  </pic:spPr>
                </pic:pic>
              </a:graphicData>
            </a:graphic>
          </wp:inline>
        </w:drawing>
      </w:r>
      <w:r w:rsidR="00C704C1">
        <w:rPr>
          <w:rFonts w:ascii="Franklin Gothic Book" w:hAnsi="Franklin Gothic Book" w:cstheme="minorHAnsi"/>
          <w:b/>
          <w:sz w:val="48"/>
          <w:szCs w:val="48"/>
        </w:rPr>
        <w:t xml:space="preserve"> </w:t>
      </w:r>
      <w:r w:rsidR="00C704C1">
        <w:rPr>
          <w:rFonts w:ascii="Franklin Gothic Book" w:hAnsi="Franklin Gothic Book" w:cstheme="minorHAnsi"/>
          <w:b/>
          <w:sz w:val="24"/>
          <w:szCs w:val="48"/>
        </w:rPr>
        <w:t>June 2020</w:t>
      </w:r>
    </w:p>
    <w:p w14:paraId="1FA57C8A" w14:textId="77777777" w:rsidR="00C704C1" w:rsidRPr="00C704C1" w:rsidRDefault="00C704C1" w:rsidP="00C704C1">
      <w:pPr>
        <w:rPr>
          <w:rFonts w:ascii="Arial" w:hAnsi="Arial" w:cs="Arial"/>
          <w:sz w:val="24"/>
          <w:szCs w:val="24"/>
        </w:rPr>
      </w:pPr>
      <w:r w:rsidRPr="00C704C1">
        <w:rPr>
          <w:rFonts w:ascii="Arial" w:hAnsi="Arial" w:cs="Arial"/>
          <w:sz w:val="24"/>
          <w:szCs w:val="24"/>
        </w:rPr>
        <w:t>Human Resources</w:t>
      </w:r>
    </w:p>
    <w:p w14:paraId="2AA78909" w14:textId="77777777" w:rsidR="00C704C1" w:rsidRPr="00C704C1" w:rsidRDefault="00C704C1" w:rsidP="00C704C1">
      <w:pPr>
        <w:numPr>
          <w:ilvl w:val="0"/>
          <w:numId w:val="111"/>
        </w:numPr>
        <w:contextualSpacing/>
        <w:jc w:val="both"/>
        <w:rPr>
          <w:rFonts w:ascii="Arial" w:eastAsia="Times New Roman" w:hAnsi="Arial" w:cs="Arial"/>
          <w:b/>
          <w:sz w:val="24"/>
          <w:szCs w:val="24"/>
          <w:lang w:val="en-US" w:eastAsia="en-CA" w:bidi="en-US"/>
        </w:rPr>
      </w:pPr>
      <w:r w:rsidRPr="00C704C1">
        <w:rPr>
          <w:rFonts w:ascii="Arial" w:eastAsia="Times New Roman" w:hAnsi="Arial" w:cs="Arial"/>
          <w:sz w:val="24"/>
          <w:szCs w:val="24"/>
          <w:lang w:val="en-US" w:eastAsia="en-CA" w:bidi="en-US"/>
        </w:rPr>
        <w:t xml:space="preserve">Behaviour and Social Emotional Learning Coordinator position within Student Achievement division to support the development, sharing of resources and to directly support schools. </w:t>
      </w:r>
    </w:p>
    <w:p w14:paraId="7840DC02" w14:textId="77777777" w:rsidR="00C704C1" w:rsidRPr="00C704C1" w:rsidRDefault="00C704C1" w:rsidP="00C704C1">
      <w:pPr>
        <w:numPr>
          <w:ilvl w:val="0"/>
          <w:numId w:val="111"/>
        </w:numPr>
        <w:contextualSpacing/>
        <w:jc w:val="both"/>
        <w:rPr>
          <w:rFonts w:ascii="Arial" w:eastAsia="Times New Roman" w:hAnsi="Arial" w:cs="Arial"/>
          <w:b/>
          <w:sz w:val="24"/>
          <w:szCs w:val="24"/>
          <w:lang w:val="en-US" w:eastAsia="en-CA" w:bidi="en-US"/>
        </w:rPr>
      </w:pPr>
      <w:r w:rsidRPr="00C704C1">
        <w:rPr>
          <w:rFonts w:ascii="Arial" w:eastAsia="Times New Roman" w:hAnsi="Arial" w:cs="Arial"/>
          <w:sz w:val="24"/>
          <w:szCs w:val="24"/>
          <w:lang w:val="en-US" w:eastAsia="en-CA" w:bidi="en-US"/>
        </w:rPr>
        <w:t xml:space="preserve">Each school has at least one Ilinniarvimmi inuusilirijiit (II) position. This is a position unique to Nunavut, best translated as a cultural counsellor. II providing direct support to students (whole group, small group, 1:1 support), also acting in an </w:t>
      </w:r>
      <w:r w:rsidRPr="00C704C1">
        <w:rPr>
          <w:rFonts w:ascii="Arial" w:eastAsia="Times New Roman" w:hAnsi="Arial" w:cs="Arial"/>
          <w:sz w:val="24"/>
          <w:szCs w:val="24"/>
          <w:lang w:val="en-US" w:eastAsia="en-CA" w:bidi="en-US"/>
        </w:rPr>
        <w:lastRenderedPageBreak/>
        <w:t>advocacy role and as a liason between schools and families. II are members of the school team in Nunavut.</w:t>
      </w:r>
    </w:p>
    <w:p w14:paraId="6B452C57" w14:textId="77777777" w:rsidR="00C704C1" w:rsidRPr="00C704C1" w:rsidRDefault="00C704C1" w:rsidP="00C704C1">
      <w:pPr>
        <w:spacing w:after="120" w:line="240" w:lineRule="auto"/>
        <w:jc w:val="both"/>
        <w:rPr>
          <w:rFonts w:ascii="Arial" w:hAnsi="Arial" w:cs="Arial"/>
          <w:sz w:val="24"/>
          <w:szCs w:val="24"/>
        </w:rPr>
      </w:pPr>
      <w:r w:rsidRPr="00C704C1">
        <w:rPr>
          <w:rFonts w:ascii="Arial" w:hAnsi="Arial" w:cs="Arial"/>
          <w:sz w:val="24"/>
          <w:szCs w:val="24"/>
        </w:rPr>
        <w:t>Policy</w:t>
      </w:r>
    </w:p>
    <w:p w14:paraId="57C2E9EF" w14:textId="77777777" w:rsidR="00C704C1" w:rsidRPr="00C704C1" w:rsidRDefault="00C704C1" w:rsidP="00C704C1">
      <w:pPr>
        <w:numPr>
          <w:ilvl w:val="0"/>
          <w:numId w:val="112"/>
        </w:numPr>
        <w:spacing w:after="120" w:line="240" w:lineRule="auto"/>
        <w:contextualSpacing/>
        <w:jc w:val="both"/>
        <w:rPr>
          <w:rFonts w:ascii="Arial" w:eastAsia="Times New Roman" w:hAnsi="Arial" w:cs="Arial"/>
          <w:sz w:val="24"/>
          <w:szCs w:val="24"/>
          <w:lang w:val="en-US" w:eastAsia="en-CA" w:bidi="en-US"/>
        </w:rPr>
      </w:pPr>
      <w:r w:rsidRPr="00C704C1">
        <w:rPr>
          <w:rFonts w:ascii="Arial" w:eastAsia="Times New Roman" w:hAnsi="Arial" w:cs="Arial"/>
          <w:sz w:val="24"/>
          <w:szCs w:val="24"/>
          <w:lang w:val="en-US" w:eastAsia="en-CA" w:bidi="en-US"/>
        </w:rPr>
        <w:t>District Education Authorities must address the issue of bullying in their Inuuqatigiitsiarniq (Positive School Environment) Policy. All schools must have an Inuuqatigiitsiarniq policy in place.</w:t>
      </w:r>
    </w:p>
    <w:p w14:paraId="6B95580E" w14:textId="77777777" w:rsidR="00C704C1" w:rsidRPr="00C704C1" w:rsidRDefault="00C704C1" w:rsidP="00C704C1">
      <w:pPr>
        <w:numPr>
          <w:ilvl w:val="0"/>
          <w:numId w:val="112"/>
        </w:numPr>
        <w:spacing w:after="120" w:line="240" w:lineRule="auto"/>
        <w:contextualSpacing/>
        <w:jc w:val="both"/>
        <w:rPr>
          <w:rFonts w:ascii="Arial" w:eastAsia="Times New Roman" w:hAnsi="Arial" w:cs="Arial"/>
          <w:sz w:val="24"/>
          <w:szCs w:val="24"/>
          <w:lang w:val="en-US" w:eastAsia="en-CA" w:bidi="en-US"/>
        </w:rPr>
      </w:pPr>
      <w:r w:rsidRPr="00C704C1">
        <w:rPr>
          <w:rFonts w:ascii="Arial" w:eastAsia="Times New Roman" w:hAnsi="Arial" w:cs="Arial"/>
          <w:sz w:val="24"/>
          <w:szCs w:val="24"/>
          <w:lang w:val="en-US" w:eastAsia="en-CA" w:bidi="en-US"/>
        </w:rPr>
        <w:t>Nunavut has a (draft) Inclusive Education Policy which applies to all schools.</w:t>
      </w:r>
    </w:p>
    <w:p w14:paraId="5B5FEFF2" w14:textId="77777777" w:rsidR="00C704C1" w:rsidRPr="00C704C1" w:rsidRDefault="00C704C1" w:rsidP="00C704C1">
      <w:pPr>
        <w:numPr>
          <w:ilvl w:val="0"/>
          <w:numId w:val="112"/>
        </w:numPr>
        <w:spacing w:after="120" w:line="240" w:lineRule="auto"/>
        <w:jc w:val="both"/>
        <w:rPr>
          <w:rFonts w:ascii="Arial" w:hAnsi="Arial" w:cs="Arial"/>
          <w:sz w:val="24"/>
          <w:szCs w:val="24"/>
        </w:rPr>
      </w:pPr>
      <w:r w:rsidRPr="00C704C1">
        <w:rPr>
          <w:rFonts w:ascii="Arial" w:hAnsi="Arial" w:cs="Arial"/>
          <w:sz w:val="24"/>
          <w:szCs w:val="24"/>
        </w:rPr>
        <w:t xml:space="preserve">The </w:t>
      </w:r>
      <w:r w:rsidRPr="00C704C1">
        <w:rPr>
          <w:rFonts w:ascii="Arial" w:hAnsi="Arial" w:cs="Arial"/>
          <w:i/>
          <w:sz w:val="24"/>
          <w:szCs w:val="24"/>
        </w:rPr>
        <w:t xml:space="preserve">Crisis Response Guidelines for Nunavut Schools (2016-2019) &amp; Staff and Principal Manuals </w:t>
      </w:r>
      <w:r w:rsidRPr="00C704C1">
        <w:rPr>
          <w:rFonts w:ascii="Arial" w:hAnsi="Arial" w:cs="Arial"/>
          <w:sz w:val="24"/>
          <w:szCs w:val="24"/>
        </w:rPr>
        <w:t>contain guidelines for schools to prevent and address bullying and resulting incidents.</w:t>
      </w:r>
    </w:p>
    <w:p w14:paraId="0A84EF42" w14:textId="77777777" w:rsidR="00C704C1" w:rsidRPr="00C704C1" w:rsidRDefault="00C704C1" w:rsidP="00C704C1">
      <w:pPr>
        <w:spacing w:after="120" w:line="240" w:lineRule="auto"/>
        <w:rPr>
          <w:rFonts w:ascii="Arial" w:hAnsi="Arial" w:cs="Arial"/>
          <w:sz w:val="24"/>
          <w:szCs w:val="24"/>
        </w:rPr>
      </w:pPr>
    </w:p>
    <w:p w14:paraId="28DB7060" w14:textId="77777777" w:rsidR="00C704C1" w:rsidRPr="00C704C1" w:rsidRDefault="00C704C1" w:rsidP="00C704C1">
      <w:pPr>
        <w:rPr>
          <w:rFonts w:ascii="Arial" w:hAnsi="Arial" w:cs="Arial"/>
          <w:sz w:val="24"/>
          <w:szCs w:val="24"/>
        </w:rPr>
      </w:pPr>
      <w:r w:rsidRPr="00C704C1">
        <w:rPr>
          <w:rFonts w:ascii="Arial" w:hAnsi="Arial" w:cs="Arial"/>
          <w:sz w:val="24"/>
          <w:szCs w:val="24"/>
        </w:rPr>
        <w:t>Training</w:t>
      </w:r>
    </w:p>
    <w:p w14:paraId="0572CB9A" w14:textId="77777777" w:rsidR="00C704C1" w:rsidRPr="00C704C1" w:rsidRDefault="00C704C1" w:rsidP="00C704C1">
      <w:pPr>
        <w:numPr>
          <w:ilvl w:val="0"/>
          <w:numId w:val="113"/>
        </w:numPr>
        <w:spacing w:after="0" w:line="240" w:lineRule="auto"/>
        <w:contextualSpacing/>
        <w:jc w:val="both"/>
        <w:rPr>
          <w:rFonts w:ascii="Arial" w:eastAsia="Times New Roman" w:hAnsi="Arial" w:cs="Arial"/>
          <w:i/>
          <w:sz w:val="24"/>
          <w:szCs w:val="24"/>
          <w:lang w:val="en-US" w:eastAsia="en-CA" w:bidi="en-US"/>
        </w:rPr>
      </w:pPr>
      <w:r w:rsidRPr="00C704C1">
        <w:rPr>
          <w:rFonts w:ascii="Arial" w:eastAsia="Times New Roman" w:hAnsi="Arial" w:cs="Arial"/>
          <w:sz w:val="24"/>
          <w:szCs w:val="24"/>
          <w:lang w:val="en-US" w:eastAsia="en-CA" w:bidi="en-US"/>
        </w:rPr>
        <w:t xml:space="preserve">RespectEd training for staff (ongoing) - training on violence prevention, healthy relationships and bullying prevention. It provides educators with a set of learning resources that they can choose to apply at their discretion within the class but outside the regular school curriculum. </w:t>
      </w:r>
    </w:p>
    <w:p w14:paraId="1FF97351" w14:textId="77777777" w:rsidR="00C704C1" w:rsidRPr="00C704C1" w:rsidRDefault="00C704C1" w:rsidP="00C704C1">
      <w:pPr>
        <w:numPr>
          <w:ilvl w:val="0"/>
          <w:numId w:val="113"/>
        </w:numPr>
        <w:spacing w:after="0" w:line="240" w:lineRule="auto"/>
        <w:contextualSpacing/>
        <w:jc w:val="both"/>
        <w:rPr>
          <w:rFonts w:ascii="Arial" w:eastAsia="Times New Roman" w:hAnsi="Arial" w:cs="Arial"/>
          <w:i/>
          <w:sz w:val="24"/>
          <w:szCs w:val="24"/>
          <w:lang w:val="en-US" w:eastAsia="en-CA" w:bidi="en-US"/>
        </w:rPr>
      </w:pPr>
      <w:r w:rsidRPr="00C704C1">
        <w:rPr>
          <w:rFonts w:ascii="Arial" w:eastAsia="Times New Roman" w:hAnsi="Arial" w:cs="Arial"/>
          <w:sz w:val="24"/>
          <w:szCs w:val="24"/>
          <w:lang w:val="en-US" w:eastAsia="en-CA" w:bidi="en-US"/>
        </w:rPr>
        <w:t xml:space="preserve">Annual Youth Conference for students - the conference rotates, each year in one of four geographical regions. Training topics include bullying prevention, healthy relationship building, suicide prevention and positive coping skills/self-care.  </w:t>
      </w:r>
    </w:p>
    <w:p w14:paraId="3FC9AFE2" w14:textId="77777777" w:rsidR="00C704C1" w:rsidRPr="00C704C1" w:rsidRDefault="00C704C1" w:rsidP="00C704C1">
      <w:pPr>
        <w:numPr>
          <w:ilvl w:val="0"/>
          <w:numId w:val="113"/>
        </w:numPr>
        <w:spacing w:after="0" w:line="240" w:lineRule="auto"/>
        <w:contextualSpacing/>
        <w:jc w:val="both"/>
        <w:rPr>
          <w:rFonts w:ascii="Arial" w:eastAsia="Times New Roman" w:hAnsi="Arial" w:cs="Arial"/>
          <w:i/>
          <w:sz w:val="24"/>
          <w:szCs w:val="24"/>
          <w:lang w:val="en-US" w:eastAsia="en-CA" w:bidi="en-US"/>
        </w:rPr>
      </w:pPr>
      <w:r w:rsidRPr="00C704C1">
        <w:rPr>
          <w:rFonts w:ascii="Arial" w:eastAsia="Times New Roman" w:hAnsi="Arial" w:cs="Arial"/>
          <w:sz w:val="24"/>
          <w:szCs w:val="24"/>
          <w:lang w:val="en-US" w:eastAsia="en-CA" w:bidi="en-US"/>
        </w:rPr>
        <w:t xml:space="preserve">Bullying Prevention Youth Facilitator Training (ongoing) - provides youth with skills that build upon their knowledge and leverage their potential to be positive role models in their community.  </w:t>
      </w:r>
    </w:p>
    <w:p w14:paraId="376D598D" w14:textId="77777777" w:rsidR="00C704C1" w:rsidRPr="00C704C1" w:rsidRDefault="00C704C1" w:rsidP="00C704C1">
      <w:pPr>
        <w:rPr>
          <w:rFonts w:ascii="Arial" w:hAnsi="Arial" w:cs="Arial"/>
          <w:sz w:val="24"/>
          <w:szCs w:val="24"/>
        </w:rPr>
      </w:pPr>
    </w:p>
    <w:p w14:paraId="79115800" w14:textId="77777777" w:rsidR="00C704C1" w:rsidRPr="00C704C1" w:rsidRDefault="00C704C1" w:rsidP="00C704C1">
      <w:pPr>
        <w:rPr>
          <w:rFonts w:ascii="Arial" w:hAnsi="Arial" w:cs="Arial"/>
          <w:sz w:val="24"/>
          <w:szCs w:val="24"/>
        </w:rPr>
      </w:pPr>
      <w:r w:rsidRPr="00C704C1">
        <w:rPr>
          <w:rFonts w:ascii="Arial" w:hAnsi="Arial" w:cs="Arial"/>
          <w:sz w:val="24"/>
          <w:szCs w:val="24"/>
        </w:rPr>
        <w:t>Curriculum</w:t>
      </w:r>
    </w:p>
    <w:p w14:paraId="2969F9C7" w14:textId="77777777" w:rsidR="00C704C1" w:rsidRPr="00C704C1" w:rsidRDefault="00C704C1" w:rsidP="00C704C1">
      <w:pPr>
        <w:spacing w:after="120" w:line="240" w:lineRule="auto"/>
        <w:rPr>
          <w:rFonts w:ascii="Arial" w:hAnsi="Arial" w:cs="Arial"/>
          <w:sz w:val="24"/>
          <w:szCs w:val="24"/>
        </w:rPr>
      </w:pPr>
      <w:r w:rsidRPr="00C704C1">
        <w:rPr>
          <w:rFonts w:ascii="Arial" w:hAnsi="Arial" w:cs="Arial"/>
          <w:sz w:val="24"/>
          <w:szCs w:val="24"/>
        </w:rPr>
        <w:t>Aulajaaqtut is a strand of the Nunavut curriculum and there is a course of the same name. The Aulajaaqtut course is mandatory in grades 10 &amp; 11 (optional in grade 12) focusing on health, emotional and cultural wellness, safety, physical education, goal setting and career exploration and planning. An important component of this course is healthy relationships, self-esteem, tolerance and understanding for others.</w:t>
      </w:r>
    </w:p>
    <w:p w14:paraId="61A011D8" w14:textId="77777777" w:rsidR="00C704C1" w:rsidRPr="00C704C1" w:rsidRDefault="00C704C1" w:rsidP="00C704C1">
      <w:pPr>
        <w:spacing w:after="120" w:line="240" w:lineRule="auto"/>
        <w:rPr>
          <w:rFonts w:ascii="Arial" w:hAnsi="Arial" w:cs="Arial"/>
          <w:sz w:val="24"/>
          <w:szCs w:val="24"/>
        </w:rPr>
      </w:pPr>
    </w:p>
    <w:p w14:paraId="54D98168" w14:textId="77777777" w:rsidR="00C704C1" w:rsidRPr="00C704C1" w:rsidRDefault="00C704C1" w:rsidP="00C704C1">
      <w:pPr>
        <w:spacing w:after="120" w:line="240" w:lineRule="auto"/>
        <w:rPr>
          <w:rFonts w:ascii="Arial" w:hAnsi="Arial" w:cs="Arial"/>
          <w:sz w:val="24"/>
          <w:szCs w:val="24"/>
        </w:rPr>
      </w:pPr>
      <w:r w:rsidRPr="00C704C1">
        <w:rPr>
          <w:rFonts w:ascii="Arial" w:hAnsi="Arial" w:cs="Arial"/>
          <w:sz w:val="24"/>
          <w:szCs w:val="24"/>
        </w:rPr>
        <w:t>Other Programs</w:t>
      </w:r>
    </w:p>
    <w:p w14:paraId="374648E0" w14:textId="77777777" w:rsidR="00C704C1" w:rsidRPr="00C704C1" w:rsidRDefault="00C704C1" w:rsidP="00C704C1">
      <w:pPr>
        <w:spacing w:after="120" w:line="240" w:lineRule="auto"/>
        <w:rPr>
          <w:rFonts w:ascii="Arial" w:hAnsi="Arial" w:cs="Arial"/>
          <w:sz w:val="24"/>
          <w:szCs w:val="24"/>
        </w:rPr>
      </w:pPr>
      <w:r w:rsidRPr="00C704C1">
        <w:rPr>
          <w:rFonts w:ascii="Arial" w:hAnsi="Arial" w:cs="Arial"/>
          <w:sz w:val="24"/>
          <w:szCs w:val="24"/>
        </w:rPr>
        <w:t>The Department of Education has developed social emotional resources for use in Nunavut schools. These resources are optional. Examples includes:</w:t>
      </w:r>
    </w:p>
    <w:p w14:paraId="1E6687E7" w14:textId="77777777" w:rsidR="00C704C1" w:rsidRPr="00C704C1" w:rsidRDefault="00C704C1" w:rsidP="00C704C1">
      <w:pPr>
        <w:numPr>
          <w:ilvl w:val="0"/>
          <w:numId w:val="114"/>
        </w:numPr>
        <w:spacing w:after="120" w:line="240" w:lineRule="auto"/>
        <w:contextualSpacing/>
        <w:jc w:val="both"/>
        <w:rPr>
          <w:rFonts w:ascii="Arial" w:eastAsia="Times New Roman" w:hAnsi="Arial" w:cs="Arial"/>
          <w:sz w:val="24"/>
          <w:szCs w:val="24"/>
          <w:lang w:val="en-US" w:eastAsia="en-CA" w:bidi="en-US"/>
        </w:rPr>
      </w:pPr>
      <w:r w:rsidRPr="00C704C1">
        <w:rPr>
          <w:rFonts w:ascii="Arial" w:eastAsia="Times New Roman" w:hAnsi="Arial" w:cs="Arial"/>
          <w:sz w:val="24"/>
          <w:szCs w:val="24"/>
          <w:lang w:val="en-US" w:eastAsia="en-CA" w:bidi="en-US"/>
        </w:rPr>
        <w:t>Northern Zones is a K-9 social emotional curriculum developed for use in Nunavut focused most heavily on self-regulation</w:t>
      </w:r>
    </w:p>
    <w:p w14:paraId="5E786A2E" w14:textId="77777777" w:rsidR="00C704C1" w:rsidRPr="00C704C1" w:rsidRDefault="00C704C1" w:rsidP="00C704C1">
      <w:pPr>
        <w:numPr>
          <w:ilvl w:val="0"/>
          <w:numId w:val="114"/>
        </w:numPr>
        <w:spacing w:after="120" w:line="240" w:lineRule="auto"/>
        <w:contextualSpacing/>
        <w:jc w:val="both"/>
        <w:rPr>
          <w:rFonts w:ascii="Arial" w:eastAsia="Times New Roman" w:hAnsi="Arial" w:cs="Arial"/>
          <w:sz w:val="24"/>
          <w:szCs w:val="24"/>
          <w:lang w:val="en-US" w:eastAsia="en-CA" w:bidi="en-US"/>
        </w:rPr>
      </w:pPr>
      <w:r w:rsidRPr="00C704C1">
        <w:rPr>
          <w:rFonts w:ascii="Arial" w:eastAsia="Times New Roman" w:hAnsi="Arial" w:cs="Arial"/>
          <w:sz w:val="24"/>
          <w:szCs w:val="24"/>
          <w:lang w:val="en-US" w:eastAsia="en-CA" w:bidi="en-US"/>
        </w:rPr>
        <w:t>Mindmasters is a mindfulness resource adapted for use in Nunavut to support the overall wellbeing of students</w:t>
      </w:r>
    </w:p>
    <w:p w14:paraId="208220D5" w14:textId="77777777" w:rsidR="00C704C1" w:rsidRDefault="00C704C1" w:rsidP="00DE5D1B">
      <w:pPr>
        <w:rPr>
          <w:rFonts w:ascii="Franklin Gothic Book" w:hAnsi="Franklin Gothic Book" w:cstheme="minorHAnsi"/>
          <w:b/>
          <w:sz w:val="48"/>
          <w:szCs w:val="48"/>
        </w:rPr>
      </w:pPr>
    </w:p>
    <w:p w14:paraId="2CF5903D" w14:textId="20321018"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Northwest Territories   </w:t>
      </w:r>
      <w:r>
        <w:rPr>
          <w:rFonts w:ascii="Franklin Gothic Book" w:hAnsi="Franklin Gothic Book" w:cstheme="minorHAnsi"/>
          <w:b/>
          <w:noProof/>
          <w:sz w:val="48"/>
          <w:szCs w:val="48"/>
          <w:lang w:val="en-US"/>
        </w:rPr>
        <w:drawing>
          <wp:inline distT="0" distB="0" distL="0" distR="0" wp14:anchorId="1DDCCD43" wp14:editId="02BF7491">
            <wp:extent cx="1228724" cy="6143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0px-Flag_of_the_Northwest_Territories.svg.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44246" cy="622123"/>
                    </a:xfrm>
                    <a:prstGeom prst="rect">
                      <a:avLst/>
                    </a:prstGeom>
                  </pic:spPr>
                </pic:pic>
              </a:graphicData>
            </a:graphic>
          </wp:inline>
        </w:drawing>
      </w:r>
    </w:p>
    <w:p w14:paraId="3C91968B" w14:textId="0CDC11E0"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Yukon   </w:t>
      </w:r>
      <w:r>
        <w:rPr>
          <w:rFonts w:ascii="Franklin Gothic Book" w:hAnsi="Franklin Gothic Book" w:cstheme="minorHAnsi"/>
          <w:b/>
          <w:noProof/>
          <w:sz w:val="48"/>
          <w:szCs w:val="48"/>
          <w:lang w:val="en-US"/>
        </w:rPr>
        <w:drawing>
          <wp:inline distT="0" distB="0" distL="0" distR="0" wp14:anchorId="0F714276" wp14:editId="3276A671">
            <wp:extent cx="1047750"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Flag_of_Yukon.svg.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49718" cy="524859"/>
                    </a:xfrm>
                    <a:prstGeom prst="rect">
                      <a:avLst/>
                    </a:prstGeom>
                  </pic:spPr>
                </pic:pic>
              </a:graphicData>
            </a:graphic>
          </wp:inline>
        </w:drawing>
      </w:r>
    </w:p>
    <w:p w14:paraId="5684B2D6" w14:textId="77777777" w:rsidR="00A75FBD" w:rsidRDefault="00A75FBD" w:rsidP="00DE5D1B">
      <w:pPr>
        <w:rPr>
          <w:rFonts w:ascii="Franklin Gothic Book" w:hAnsi="Franklin Gothic Book" w:cstheme="minorHAnsi"/>
          <w:b/>
          <w:sz w:val="48"/>
          <w:szCs w:val="48"/>
        </w:rPr>
      </w:pPr>
    </w:p>
    <w:p w14:paraId="486DD154" w14:textId="31824132" w:rsidR="003B05E3" w:rsidRDefault="003B05E3"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National Resources </w:t>
      </w:r>
      <w:r>
        <w:rPr>
          <w:rFonts w:ascii="Franklin Gothic Book" w:hAnsi="Franklin Gothic Book" w:cstheme="minorHAnsi"/>
          <w:b/>
          <w:noProof/>
          <w:sz w:val="48"/>
          <w:szCs w:val="48"/>
          <w:lang w:val="en-US"/>
        </w:rPr>
        <w:drawing>
          <wp:inline distT="0" distB="0" distL="0" distR="0" wp14:anchorId="6D0BE27E" wp14:editId="7BFCF8FA">
            <wp:extent cx="1165066"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flag.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65066" cy="628650"/>
                    </a:xfrm>
                    <a:prstGeom prst="rect">
                      <a:avLst/>
                    </a:prstGeom>
                  </pic:spPr>
                </pic:pic>
              </a:graphicData>
            </a:graphic>
          </wp:inline>
        </w:drawing>
      </w:r>
    </w:p>
    <w:p w14:paraId="6C2DBA48" w14:textId="5E51C2F9" w:rsidR="00D54CF8" w:rsidRDefault="003B05E3"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(including) </w:t>
      </w:r>
      <w:r w:rsidR="00D54CF8">
        <w:rPr>
          <w:rFonts w:ascii="Franklin Gothic Book" w:hAnsi="Franklin Gothic Book" w:cstheme="minorHAnsi"/>
          <w:b/>
          <w:sz w:val="48"/>
          <w:szCs w:val="48"/>
        </w:rPr>
        <w:t xml:space="preserve">Public Health Agency of Canada  </w:t>
      </w:r>
      <w:r>
        <w:rPr>
          <w:rFonts w:ascii="Franklin Gothic Book" w:hAnsi="Franklin Gothic Book" w:cstheme="minorHAnsi"/>
          <w:b/>
          <w:sz w:val="48"/>
          <w:szCs w:val="48"/>
        </w:rPr>
        <w:t xml:space="preserve">                          </w:t>
      </w:r>
      <w:r w:rsidR="00D54CF8">
        <w:rPr>
          <w:rFonts w:ascii="Franklin Gothic Book" w:hAnsi="Franklin Gothic Book" w:cstheme="minorHAnsi"/>
          <w:b/>
          <w:sz w:val="48"/>
          <w:szCs w:val="48"/>
        </w:rPr>
        <w:t xml:space="preserve"> </w:t>
      </w:r>
    </w:p>
    <w:p w14:paraId="6F1EAAE1" w14:textId="77777777" w:rsidR="003B05E3" w:rsidRDefault="003B05E3" w:rsidP="00DE5D1B">
      <w:pPr>
        <w:rPr>
          <w:rFonts w:ascii="Franklin Gothic Book" w:hAnsi="Franklin Gothic Book" w:cstheme="minorHAnsi"/>
          <w:b/>
          <w:sz w:val="48"/>
          <w:szCs w:val="48"/>
        </w:rPr>
      </w:pPr>
    </w:p>
    <w:p w14:paraId="108B0BDB" w14:textId="3685A063"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International Resources</w:t>
      </w:r>
    </w:p>
    <w:p w14:paraId="32E87CBE" w14:textId="77777777" w:rsidR="003B05E3" w:rsidRDefault="003B05E3" w:rsidP="00DE5D1B">
      <w:pPr>
        <w:rPr>
          <w:rFonts w:ascii="Franklin Gothic Book" w:hAnsi="Franklin Gothic Book" w:cstheme="minorHAnsi"/>
          <w:b/>
          <w:sz w:val="48"/>
          <w:szCs w:val="48"/>
        </w:rPr>
      </w:pPr>
    </w:p>
    <w:p w14:paraId="17BC86A2" w14:textId="3F66BDE5" w:rsidR="00D54CF8" w:rsidRP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Research</w:t>
      </w:r>
    </w:p>
    <w:sectPr w:rsidR="00D54CF8" w:rsidRPr="00D54CF8" w:rsidSect="00E20A05">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B6FA" w14:textId="77777777" w:rsidR="005553B9" w:rsidRDefault="005553B9" w:rsidP="00E20A05">
      <w:pPr>
        <w:spacing w:after="0" w:line="240" w:lineRule="auto"/>
      </w:pPr>
      <w:r>
        <w:separator/>
      </w:r>
    </w:p>
  </w:endnote>
  <w:endnote w:type="continuationSeparator" w:id="0">
    <w:p w14:paraId="40E3C4F8" w14:textId="77777777" w:rsidR="005553B9" w:rsidRDefault="005553B9" w:rsidP="00E2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57B2" w14:textId="77777777" w:rsidR="00A75FBD" w:rsidRDefault="00A75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86349"/>
      <w:docPartObj>
        <w:docPartGallery w:val="Page Numbers (Bottom of Page)"/>
        <w:docPartUnique/>
      </w:docPartObj>
    </w:sdtPr>
    <w:sdtEndPr/>
    <w:sdtContent>
      <w:p w14:paraId="0ED850AB" w14:textId="77777777" w:rsidR="00A75FBD" w:rsidRDefault="00A75FBD">
        <w:pPr>
          <w:pStyle w:val="Footer"/>
          <w:jc w:val="right"/>
        </w:pPr>
        <w:r>
          <w:fldChar w:fldCharType="begin"/>
        </w:r>
        <w:r>
          <w:instrText xml:space="preserve"> PAGE   \* MERGEFORMAT </w:instrText>
        </w:r>
        <w:r>
          <w:fldChar w:fldCharType="separate"/>
        </w:r>
        <w:r w:rsidR="00427CE4">
          <w:rPr>
            <w:noProof/>
          </w:rPr>
          <w:t>1</w:t>
        </w:r>
        <w:r>
          <w:rPr>
            <w:noProof/>
          </w:rPr>
          <w:fldChar w:fldCharType="end"/>
        </w:r>
      </w:p>
    </w:sdtContent>
  </w:sdt>
  <w:p w14:paraId="1B9B677F" w14:textId="77777777" w:rsidR="00A75FBD" w:rsidRDefault="00A75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BA65" w14:textId="77777777" w:rsidR="00A75FBD" w:rsidRDefault="00A7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02BB" w14:textId="77777777" w:rsidR="005553B9" w:rsidRDefault="005553B9" w:rsidP="00E20A05">
      <w:pPr>
        <w:spacing w:after="0" w:line="240" w:lineRule="auto"/>
      </w:pPr>
      <w:r>
        <w:separator/>
      </w:r>
    </w:p>
  </w:footnote>
  <w:footnote w:type="continuationSeparator" w:id="0">
    <w:p w14:paraId="12916050" w14:textId="77777777" w:rsidR="005553B9" w:rsidRDefault="005553B9" w:rsidP="00E2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66C6" w14:textId="77777777" w:rsidR="00A75FBD" w:rsidRDefault="00A75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F211" w14:textId="77777777" w:rsidR="00A75FBD" w:rsidRDefault="00A75F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inline distT="0" distB="0" distL="0" distR="0" wp14:anchorId="34A10022" wp14:editId="1F8EECCC">
          <wp:extent cx="4235649" cy="700644"/>
          <wp:effectExtent l="19050" t="0" r="0" b="0"/>
          <wp:docPr id="14" name="Picture 13" descr="JCSH Logo Horizontal Pan-Cana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SH Logo Horizontal Pan-Canadian.jpg"/>
                  <pic:cNvPicPr/>
                </pic:nvPicPr>
                <pic:blipFill>
                  <a:blip r:embed="rId1"/>
                  <a:srcRect t="8349" r="-274" b="30076"/>
                  <a:stretch>
                    <a:fillRect/>
                  </a:stretch>
                </pic:blipFill>
                <pic:spPr>
                  <a:xfrm>
                    <a:off x="0" y="0"/>
                    <a:ext cx="4235649" cy="700644"/>
                  </a:xfrm>
                  <a:prstGeom prst="rect">
                    <a:avLst/>
                  </a:prstGeom>
                </pic:spPr>
              </pic:pic>
            </a:graphicData>
          </a:graphic>
        </wp:inline>
      </w:drawing>
    </w:r>
  </w:p>
  <w:p w14:paraId="0C492516" w14:textId="77777777" w:rsidR="00A75FBD" w:rsidRDefault="00A75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62F2" w14:textId="77777777" w:rsidR="00A75FBD" w:rsidRDefault="00A75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8B5"/>
    <w:multiLevelType w:val="hybridMultilevel"/>
    <w:tmpl w:val="7B86530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B5415"/>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50268"/>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C24205"/>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E351EA"/>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2650F9"/>
    <w:multiLevelType w:val="hybridMultilevel"/>
    <w:tmpl w:val="47B44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D3198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754CCE"/>
    <w:multiLevelType w:val="hybridMultilevel"/>
    <w:tmpl w:val="96CEE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3237A4"/>
    <w:multiLevelType w:val="hybridMultilevel"/>
    <w:tmpl w:val="7B86530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C91AD2"/>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FB02F8"/>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F7731"/>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6863C8"/>
    <w:multiLevelType w:val="hybridMultilevel"/>
    <w:tmpl w:val="273A62F8"/>
    <w:lvl w:ilvl="0" w:tplc="10090015">
      <w:start w:val="1"/>
      <w:numFmt w:val="upperLetter"/>
      <w:lvlText w:val="%1."/>
      <w:lvlJc w:val="left"/>
      <w:pPr>
        <w:ind w:left="3690" w:hanging="360"/>
      </w:pPr>
      <w:rPr>
        <w:rFonts w:hint="default"/>
        <w:b/>
        <w:sz w:val="32"/>
        <w:szCs w:val="32"/>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12D05AAF"/>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5040204"/>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F60109"/>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7683343"/>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7984972"/>
    <w:multiLevelType w:val="hybridMultilevel"/>
    <w:tmpl w:val="C06C862A"/>
    <w:lvl w:ilvl="0" w:tplc="18DADC98">
      <w:start w:val="1"/>
      <w:numFmt w:val="decimal"/>
      <w:lvlText w:val="%1."/>
      <w:lvlJc w:val="left"/>
      <w:pPr>
        <w:ind w:left="360" w:hanging="360"/>
      </w:pPr>
      <w:rPr>
        <w:rFonts w:asciiTheme="minorHAnsi" w:eastAsiaTheme="minorHAnsi" w:hAnsiTheme="minorHAnsi"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25C9C"/>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C61554"/>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191C728D"/>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93825AA"/>
    <w:multiLevelType w:val="hybridMultilevel"/>
    <w:tmpl w:val="3A006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9C95DE3"/>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BF00212"/>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CE2386D"/>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D5D24A1"/>
    <w:multiLevelType w:val="hybridMultilevel"/>
    <w:tmpl w:val="F32A2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E7825E4"/>
    <w:multiLevelType w:val="hybridMultilevel"/>
    <w:tmpl w:val="235CE976"/>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EB661F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8" w15:restartNumberingAfterBreak="0">
    <w:nsid w:val="20DB1A62"/>
    <w:multiLevelType w:val="hybridMultilevel"/>
    <w:tmpl w:val="65C0CDE0"/>
    <w:lvl w:ilvl="0" w:tplc="8B90AA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3BB01C7"/>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3D44545"/>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43D7834"/>
    <w:multiLevelType w:val="hybridMultilevel"/>
    <w:tmpl w:val="7AD0E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4CD7D94"/>
    <w:multiLevelType w:val="hybridMultilevel"/>
    <w:tmpl w:val="69A07C28"/>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6BB1236"/>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9833E10"/>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C2F3C34"/>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CED2DD5"/>
    <w:multiLevelType w:val="hybridMultilevel"/>
    <w:tmpl w:val="DD0E1E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EAF3946"/>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F0B66FF"/>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9" w15:restartNumberingAfterBreak="0">
    <w:nsid w:val="2FD655FC"/>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17E7BD5"/>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23D04AD"/>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2D54560"/>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3" w15:restartNumberingAfterBreak="0">
    <w:nsid w:val="333531E3"/>
    <w:multiLevelType w:val="hybridMultilevel"/>
    <w:tmpl w:val="1C7AD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4C479C3"/>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5467B3C"/>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6FF0BA1"/>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71844A8"/>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91800F4"/>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9FF31A7"/>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D470963"/>
    <w:multiLevelType w:val="hybridMultilevel"/>
    <w:tmpl w:val="BF1AE734"/>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DB7674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DE527EC"/>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F322E87"/>
    <w:multiLevelType w:val="hybridMultilevel"/>
    <w:tmpl w:val="347624A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FF2662"/>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2E51903"/>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3CC22C2"/>
    <w:multiLevelType w:val="hybridMultilevel"/>
    <w:tmpl w:val="4EEC0C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46AB510D"/>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7EE49DD"/>
    <w:multiLevelType w:val="hybridMultilevel"/>
    <w:tmpl w:val="2D6CD65C"/>
    <w:lvl w:ilvl="0" w:tplc="7610C9FE">
      <w:start w:val="1"/>
      <w:numFmt w:val="decimal"/>
      <w:lvlText w:val="%1."/>
      <w:lvlJc w:val="left"/>
      <w:pPr>
        <w:ind w:left="360" w:hanging="360"/>
      </w:pPr>
      <w:rPr>
        <w:rFonts w:asciiTheme="minorHAnsi" w:eastAsiaTheme="minorHAnsi" w:hAnsiTheme="minorHAns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FE12A3"/>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96437D4"/>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9A91B73"/>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A026C4B"/>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BF072B6"/>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D9B6F3D"/>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E904176"/>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F105487"/>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F291AE9"/>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0010CF6"/>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409124D"/>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4295EE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81151C4"/>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8364C44"/>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A610C1A"/>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5B3435EB"/>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5CA91705"/>
    <w:multiLevelType w:val="hybridMultilevel"/>
    <w:tmpl w:val="FFC8662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5E1343AF"/>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7" w15:restartNumberingAfterBreak="0">
    <w:nsid w:val="600976B3"/>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60C0651A"/>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60CC460D"/>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60F903AB"/>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29B1E07"/>
    <w:multiLevelType w:val="hybridMultilevel"/>
    <w:tmpl w:val="3E50E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63101E1B"/>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37B31B9"/>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668E34C7"/>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8C921D2"/>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6A43563E"/>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A5870B6"/>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6A9F264F"/>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AEF0F5C"/>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6BA0246E"/>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6C0C6693"/>
    <w:multiLevelType w:val="hybridMultilevel"/>
    <w:tmpl w:val="CF20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6E087F9A"/>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3" w15:restartNumberingAfterBreak="0">
    <w:nsid w:val="6E190834"/>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EA045F4"/>
    <w:multiLevelType w:val="hybridMultilevel"/>
    <w:tmpl w:val="736A3B26"/>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6F75235F"/>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FF5699E"/>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74B05F1F"/>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4C20225"/>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6200358"/>
    <w:multiLevelType w:val="hybridMultilevel"/>
    <w:tmpl w:val="273A62F8"/>
    <w:lvl w:ilvl="0" w:tplc="10090015">
      <w:start w:val="1"/>
      <w:numFmt w:val="upperLetter"/>
      <w:lvlText w:val="%1."/>
      <w:lvlJc w:val="left"/>
      <w:pPr>
        <w:ind w:left="3330" w:hanging="360"/>
      </w:pPr>
      <w:rPr>
        <w:rFonts w:hint="default"/>
        <w:b/>
        <w:sz w:val="32"/>
        <w:szCs w:val="32"/>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0" w15:restartNumberingAfterBreak="0">
    <w:nsid w:val="76E03CAD"/>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76E507E3"/>
    <w:multiLevelType w:val="hybridMultilevel"/>
    <w:tmpl w:val="FFC8662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76F618C6"/>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3" w15:restartNumberingAfterBreak="0">
    <w:nsid w:val="774A1CEE"/>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77AE1411"/>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5" w15:restartNumberingAfterBreak="0">
    <w:nsid w:val="79BD1F13"/>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7A6829AC"/>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7A735FCA"/>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7ADC1C3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9" w15:restartNumberingAfterBreak="0">
    <w:nsid w:val="7BD57B16"/>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7BF53B1B"/>
    <w:multiLevelType w:val="hybridMultilevel"/>
    <w:tmpl w:val="87788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7BF77B27"/>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2" w15:restartNumberingAfterBreak="0">
    <w:nsid w:val="7D310EE1"/>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7D976E1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8"/>
  </w:num>
  <w:num w:numId="2">
    <w:abstractNumId w:val="43"/>
  </w:num>
  <w:num w:numId="3">
    <w:abstractNumId w:val="110"/>
  </w:num>
  <w:num w:numId="4">
    <w:abstractNumId w:val="21"/>
  </w:num>
  <w:num w:numId="5">
    <w:abstractNumId w:val="81"/>
  </w:num>
  <w:num w:numId="6">
    <w:abstractNumId w:val="108"/>
  </w:num>
  <w:num w:numId="7">
    <w:abstractNumId w:val="25"/>
  </w:num>
  <w:num w:numId="8">
    <w:abstractNumId w:val="59"/>
  </w:num>
  <w:num w:numId="9">
    <w:abstractNumId w:val="103"/>
  </w:num>
  <w:num w:numId="10">
    <w:abstractNumId w:val="2"/>
  </w:num>
  <w:num w:numId="11">
    <w:abstractNumId w:val="33"/>
  </w:num>
  <w:num w:numId="12">
    <w:abstractNumId w:val="55"/>
  </w:num>
  <w:num w:numId="13">
    <w:abstractNumId w:val="69"/>
  </w:num>
  <w:num w:numId="14">
    <w:abstractNumId w:val="48"/>
  </w:num>
  <w:num w:numId="15">
    <w:abstractNumId w:val="37"/>
  </w:num>
  <w:num w:numId="16">
    <w:abstractNumId w:val="12"/>
  </w:num>
  <w:num w:numId="17">
    <w:abstractNumId w:val="38"/>
  </w:num>
  <w:num w:numId="18">
    <w:abstractNumId w:val="32"/>
  </w:num>
  <w:num w:numId="19">
    <w:abstractNumId w:val="94"/>
  </w:num>
  <w:num w:numId="20">
    <w:abstractNumId w:val="85"/>
  </w:num>
  <w:num w:numId="21">
    <w:abstractNumId w:val="42"/>
  </w:num>
  <w:num w:numId="22">
    <w:abstractNumId w:val="75"/>
  </w:num>
  <w:num w:numId="23">
    <w:abstractNumId w:val="10"/>
  </w:num>
  <w:num w:numId="24">
    <w:abstractNumId w:val="86"/>
  </w:num>
  <w:num w:numId="25">
    <w:abstractNumId w:val="73"/>
  </w:num>
  <w:num w:numId="26">
    <w:abstractNumId w:val="112"/>
  </w:num>
  <w:num w:numId="27">
    <w:abstractNumId w:val="6"/>
  </w:num>
  <w:num w:numId="28">
    <w:abstractNumId w:val="58"/>
  </w:num>
  <w:num w:numId="29">
    <w:abstractNumId w:val="101"/>
  </w:num>
  <w:num w:numId="30">
    <w:abstractNumId w:val="57"/>
  </w:num>
  <w:num w:numId="31">
    <w:abstractNumId w:val="30"/>
  </w:num>
  <w:num w:numId="32">
    <w:abstractNumId w:val="20"/>
  </w:num>
  <w:num w:numId="33">
    <w:abstractNumId w:val="78"/>
  </w:num>
  <w:num w:numId="34">
    <w:abstractNumId w:val="93"/>
  </w:num>
  <w:num w:numId="35">
    <w:abstractNumId w:val="95"/>
  </w:num>
  <w:num w:numId="36">
    <w:abstractNumId w:val="47"/>
  </w:num>
  <w:num w:numId="37">
    <w:abstractNumId w:val="15"/>
  </w:num>
  <w:num w:numId="38">
    <w:abstractNumId w:val="97"/>
  </w:num>
  <w:num w:numId="39">
    <w:abstractNumId w:val="104"/>
  </w:num>
  <w:num w:numId="40">
    <w:abstractNumId w:val="3"/>
  </w:num>
  <w:num w:numId="41">
    <w:abstractNumId w:val="109"/>
  </w:num>
  <w:num w:numId="42">
    <w:abstractNumId w:val="88"/>
  </w:num>
  <w:num w:numId="43">
    <w:abstractNumId w:val="90"/>
  </w:num>
  <w:num w:numId="44">
    <w:abstractNumId w:val="46"/>
  </w:num>
  <w:num w:numId="45">
    <w:abstractNumId w:val="80"/>
  </w:num>
  <w:num w:numId="46">
    <w:abstractNumId w:val="41"/>
  </w:num>
  <w:num w:numId="47">
    <w:abstractNumId w:val="27"/>
  </w:num>
  <w:num w:numId="48">
    <w:abstractNumId w:val="63"/>
  </w:num>
  <w:num w:numId="49">
    <w:abstractNumId w:val="11"/>
  </w:num>
  <w:num w:numId="50">
    <w:abstractNumId w:val="53"/>
  </w:num>
  <w:num w:numId="51">
    <w:abstractNumId w:val="36"/>
  </w:num>
  <w:num w:numId="52">
    <w:abstractNumId w:val="61"/>
  </w:num>
  <w:num w:numId="53">
    <w:abstractNumId w:val="52"/>
  </w:num>
  <w:num w:numId="54">
    <w:abstractNumId w:val="82"/>
  </w:num>
  <w:num w:numId="55">
    <w:abstractNumId w:val="19"/>
  </w:num>
  <w:num w:numId="56">
    <w:abstractNumId w:val="100"/>
  </w:num>
  <w:num w:numId="57">
    <w:abstractNumId w:val="89"/>
  </w:num>
  <w:num w:numId="58">
    <w:abstractNumId w:val="107"/>
  </w:num>
  <w:num w:numId="59">
    <w:abstractNumId w:val="9"/>
  </w:num>
  <w:num w:numId="60">
    <w:abstractNumId w:val="35"/>
  </w:num>
  <w:num w:numId="61">
    <w:abstractNumId w:val="70"/>
  </w:num>
  <w:num w:numId="62">
    <w:abstractNumId w:val="84"/>
  </w:num>
  <w:num w:numId="63">
    <w:abstractNumId w:val="111"/>
  </w:num>
  <w:num w:numId="64">
    <w:abstractNumId w:val="77"/>
  </w:num>
  <w:num w:numId="65">
    <w:abstractNumId w:val="105"/>
  </w:num>
  <w:num w:numId="66">
    <w:abstractNumId w:val="71"/>
  </w:num>
  <w:num w:numId="67">
    <w:abstractNumId w:val="29"/>
  </w:num>
  <w:num w:numId="68">
    <w:abstractNumId w:val="66"/>
  </w:num>
  <w:num w:numId="69">
    <w:abstractNumId w:val="1"/>
  </w:num>
  <w:num w:numId="70">
    <w:abstractNumId w:val="99"/>
  </w:num>
  <w:num w:numId="71">
    <w:abstractNumId w:val="92"/>
  </w:num>
  <w:num w:numId="72">
    <w:abstractNumId w:val="26"/>
  </w:num>
  <w:num w:numId="73">
    <w:abstractNumId w:val="74"/>
  </w:num>
  <w:num w:numId="74">
    <w:abstractNumId w:val="40"/>
  </w:num>
  <w:num w:numId="75">
    <w:abstractNumId w:val="96"/>
  </w:num>
  <w:num w:numId="76">
    <w:abstractNumId w:val="34"/>
  </w:num>
  <w:num w:numId="77">
    <w:abstractNumId w:val="51"/>
  </w:num>
  <w:num w:numId="78">
    <w:abstractNumId w:val="98"/>
  </w:num>
  <w:num w:numId="79">
    <w:abstractNumId w:val="102"/>
  </w:num>
  <w:num w:numId="80">
    <w:abstractNumId w:val="0"/>
  </w:num>
  <w:num w:numId="81">
    <w:abstractNumId w:val="64"/>
  </w:num>
  <w:num w:numId="82">
    <w:abstractNumId w:val="62"/>
  </w:num>
  <w:num w:numId="83">
    <w:abstractNumId w:val="50"/>
  </w:num>
  <w:num w:numId="84">
    <w:abstractNumId w:val="54"/>
  </w:num>
  <w:num w:numId="85">
    <w:abstractNumId w:val="39"/>
  </w:num>
  <w:num w:numId="86">
    <w:abstractNumId w:val="72"/>
  </w:num>
  <w:num w:numId="87">
    <w:abstractNumId w:val="17"/>
  </w:num>
  <w:num w:numId="88">
    <w:abstractNumId w:val="8"/>
  </w:num>
  <w:num w:numId="89">
    <w:abstractNumId w:val="67"/>
  </w:num>
  <w:num w:numId="90">
    <w:abstractNumId w:val="16"/>
  </w:num>
  <w:num w:numId="91">
    <w:abstractNumId w:val="49"/>
  </w:num>
  <w:num w:numId="92">
    <w:abstractNumId w:val="23"/>
  </w:num>
  <w:num w:numId="93">
    <w:abstractNumId w:val="44"/>
  </w:num>
  <w:num w:numId="94">
    <w:abstractNumId w:val="113"/>
  </w:num>
  <w:num w:numId="95">
    <w:abstractNumId w:val="83"/>
  </w:num>
  <w:num w:numId="96">
    <w:abstractNumId w:val="68"/>
  </w:num>
  <w:num w:numId="97">
    <w:abstractNumId w:val="79"/>
  </w:num>
  <w:num w:numId="98">
    <w:abstractNumId w:val="45"/>
  </w:num>
  <w:num w:numId="99">
    <w:abstractNumId w:val="106"/>
  </w:num>
  <w:num w:numId="100">
    <w:abstractNumId w:val="87"/>
  </w:num>
  <w:num w:numId="101">
    <w:abstractNumId w:val="24"/>
  </w:num>
  <w:num w:numId="102">
    <w:abstractNumId w:val="76"/>
  </w:num>
  <w:num w:numId="103">
    <w:abstractNumId w:val="60"/>
  </w:num>
  <w:num w:numId="104">
    <w:abstractNumId w:val="4"/>
  </w:num>
  <w:num w:numId="105">
    <w:abstractNumId w:val="65"/>
  </w:num>
  <w:num w:numId="106">
    <w:abstractNumId w:val="22"/>
  </w:num>
  <w:num w:numId="107">
    <w:abstractNumId w:val="14"/>
  </w:num>
  <w:num w:numId="108">
    <w:abstractNumId w:val="13"/>
  </w:num>
  <w:num w:numId="109">
    <w:abstractNumId w:val="28"/>
  </w:num>
  <w:num w:numId="110">
    <w:abstractNumId w:val="56"/>
  </w:num>
  <w:num w:numId="111">
    <w:abstractNumId w:val="5"/>
  </w:num>
  <w:num w:numId="112">
    <w:abstractNumId w:val="31"/>
  </w:num>
  <w:num w:numId="113">
    <w:abstractNumId w:val="7"/>
  </w:num>
  <w:num w:numId="114">
    <w:abstractNumId w:val="9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FC"/>
    <w:rsid w:val="00000835"/>
    <w:rsid w:val="00045562"/>
    <w:rsid w:val="0005220A"/>
    <w:rsid w:val="00091AB8"/>
    <w:rsid w:val="00097FEB"/>
    <w:rsid w:val="000D302E"/>
    <w:rsid w:val="00135597"/>
    <w:rsid w:val="0015211F"/>
    <w:rsid w:val="001577C0"/>
    <w:rsid w:val="00162083"/>
    <w:rsid w:val="001634F6"/>
    <w:rsid w:val="0016488F"/>
    <w:rsid w:val="00181B19"/>
    <w:rsid w:val="001838D4"/>
    <w:rsid w:val="00190342"/>
    <w:rsid w:val="001A08E8"/>
    <w:rsid w:val="001B2DD6"/>
    <w:rsid w:val="001B3C64"/>
    <w:rsid w:val="001D54D6"/>
    <w:rsid w:val="001D7E65"/>
    <w:rsid w:val="001E3837"/>
    <w:rsid w:val="002178DE"/>
    <w:rsid w:val="00225761"/>
    <w:rsid w:val="00244434"/>
    <w:rsid w:val="00251188"/>
    <w:rsid w:val="0026015A"/>
    <w:rsid w:val="00275C7B"/>
    <w:rsid w:val="002A3E5A"/>
    <w:rsid w:val="002A4922"/>
    <w:rsid w:val="002C722E"/>
    <w:rsid w:val="003247FF"/>
    <w:rsid w:val="00354AB0"/>
    <w:rsid w:val="0035545E"/>
    <w:rsid w:val="00356580"/>
    <w:rsid w:val="00367DBB"/>
    <w:rsid w:val="003744EE"/>
    <w:rsid w:val="00376C99"/>
    <w:rsid w:val="003957C8"/>
    <w:rsid w:val="003A063E"/>
    <w:rsid w:val="003B05E3"/>
    <w:rsid w:val="003B3D65"/>
    <w:rsid w:val="003B492B"/>
    <w:rsid w:val="003C37EA"/>
    <w:rsid w:val="003C4B4A"/>
    <w:rsid w:val="003D0D5B"/>
    <w:rsid w:val="003D1455"/>
    <w:rsid w:val="003F4807"/>
    <w:rsid w:val="003F4850"/>
    <w:rsid w:val="00410201"/>
    <w:rsid w:val="00416AD7"/>
    <w:rsid w:val="00427CE4"/>
    <w:rsid w:val="0043318E"/>
    <w:rsid w:val="0043587F"/>
    <w:rsid w:val="0047278E"/>
    <w:rsid w:val="00473B89"/>
    <w:rsid w:val="004A30B9"/>
    <w:rsid w:val="004E3DD0"/>
    <w:rsid w:val="00533136"/>
    <w:rsid w:val="005332C0"/>
    <w:rsid w:val="00544A10"/>
    <w:rsid w:val="00547806"/>
    <w:rsid w:val="005553B9"/>
    <w:rsid w:val="005731C6"/>
    <w:rsid w:val="005A6402"/>
    <w:rsid w:val="005D1E29"/>
    <w:rsid w:val="00607924"/>
    <w:rsid w:val="006110A6"/>
    <w:rsid w:val="00614DA0"/>
    <w:rsid w:val="00614E0F"/>
    <w:rsid w:val="00633C3D"/>
    <w:rsid w:val="006344B6"/>
    <w:rsid w:val="00645CF4"/>
    <w:rsid w:val="00656F2F"/>
    <w:rsid w:val="00695B79"/>
    <w:rsid w:val="006A4406"/>
    <w:rsid w:val="0070017F"/>
    <w:rsid w:val="00702620"/>
    <w:rsid w:val="007036FE"/>
    <w:rsid w:val="00704C5D"/>
    <w:rsid w:val="00712564"/>
    <w:rsid w:val="0073142D"/>
    <w:rsid w:val="0073715F"/>
    <w:rsid w:val="007510D6"/>
    <w:rsid w:val="0076323A"/>
    <w:rsid w:val="007732F6"/>
    <w:rsid w:val="007A6E50"/>
    <w:rsid w:val="007C47C5"/>
    <w:rsid w:val="007C730F"/>
    <w:rsid w:val="007E11ED"/>
    <w:rsid w:val="007E5732"/>
    <w:rsid w:val="007F77C2"/>
    <w:rsid w:val="008024F5"/>
    <w:rsid w:val="008225FC"/>
    <w:rsid w:val="00835667"/>
    <w:rsid w:val="008672FC"/>
    <w:rsid w:val="008C2394"/>
    <w:rsid w:val="008E110B"/>
    <w:rsid w:val="0090368F"/>
    <w:rsid w:val="00911DB5"/>
    <w:rsid w:val="0093463C"/>
    <w:rsid w:val="00951096"/>
    <w:rsid w:val="009547CD"/>
    <w:rsid w:val="00960BFC"/>
    <w:rsid w:val="009713D8"/>
    <w:rsid w:val="00973907"/>
    <w:rsid w:val="009D1563"/>
    <w:rsid w:val="009D3738"/>
    <w:rsid w:val="009E3B22"/>
    <w:rsid w:val="009F0408"/>
    <w:rsid w:val="00A055B4"/>
    <w:rsid w:val="00A33322"/>
    <w:rsid w:val="00A46E7A"/>
    <w:rsid w:val="00A53915"/>
    <w:rsid w:val="00A63A40"/>
    <w:rsid w:val="00A63ED4"/>
    <w:rsid w:val="00A653D6"/>
    <w:rsid w:val="00A71CC6"/>
    <w:rsid w:val="00A75FBD"/>
    <w:rsid w:val="00A776B8"/>
    <w:rsid w:val="00A812CC"/>
    <w:rsid w:val="00AB0F5E"/>
    <w:rsid w:val="00AC1D1A"/>
    <w:rsid w:val="00AD024D"/>
    <w:rsid w:val="00AE0107"/>
    <w:rsid w:val="00AE6F8A"/>
    <w:rsid w:val="00AF5B27"/>
    <w:rsid w:val="00AF6685"/>
    <w:rsid w:val="00AF673D"/>
    <w:rsid w:val="00B16E4B"/>
    <w:rsid w:val="00B22C19"/>
    <w:rsid w:val="00B405BD"/>
    <w:rsid w:val="00B46F03"/>
    <w:rsid w:val="00B808C3"/>
    <w:rsid w:val="00BA45D3"/>
    <w:rsid w:val="00BB2904"/>
    <w:rsid w:val="00BC34D8"/>
    <w:rsid w:val="00C031C5"/>
    <w:rsid w:val="00C03597"/>
    <w:rsid w:val="00C17BA0"/>
    <w:rsid w:val="00C704C1"/>
    <w:rsid w:val="00C84BA8"/>
    <w:rsid w:val="00C86178"/>
    <w:rsid w:val="00CD2F9D"/>
    <w:rsid w:val="00CD6EBE"/>
    <w:rsid w:val="00D10AE5"/>
    <w:rsid w:val="00D1793E"/>
    <w:rsid w:val="00D25201"/>
    <w:rsid w:val="00D25293"/>
    <w:rsid w:val="00D36798"/>
    <w:rsid w:val="00D54CF8"/>
    <w:rsid w:val="00D61B60"/>
    <w:rsid w:val="00DB345F"/>
    <w:rsid w:val="00DC1135"/>
    <w:rsid w:val="00DD529B"/>
    <w:rsid w:val="00DE5D1B"/>
    <w:rsid w:val="00DF07EE"/>
    <w:rsid w:val="00E05371"/>
    <w:rsid w:val="00E0578C"/>
    <w:rsid w:val="00E20A05"/>
    <w:rsid w:val="00E254C0"/>
    <w:rsid w:val="00E4165F"/>
    <w:rsid w:val="00E450E5"/>
    <w:rsid w:val="00E538F5"/>
    <w:rsid w:val="00E644B7"/>
    <w:rsid w:val="00E64AB0"/>
    <w:rsid w:val="00E80637"/>
    <w:rsid w:val="00EC0C36"/>
    <w:rsid w:val="00EE4D3A"/>
    <w:rsid w:val="00EF2795"/>
    <w:rsid w:val="00F02145"/>
    <w:rsid w:val="00F05578"/>
    <w:rsid w:val="00F12B9A"/>
    <w:rsid w:val="00F20DEB"/>
    <w:rsid w:val="00F21774"/>
    <w:rsid w:val="00F51C02"/>
    <w:rsid w:val="00F52243"/>
    <w:rsid w:val="00F55171"/>
    <w:rsid w:val="00F62258"/>
    <w:rsid w:val="00F7598D"/>
    <w:rsid w:val="00F9653A"/>
    <w:rsid w:val="00FD52DF"/>
    <w:rsid w:val="00FF4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1A38"/>
  <w15:docId w15:val="{F97C9209-E73D-4B0C-B425-8C496B2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94"/>
  </w:style>
  <w:style w:type="paragraph" w:styleId="Heading1">
    <w:name w:val="heading 1"/>
    <w:basedOn w:val="Normal"/>
    <w:link w:val="Heading1Char"/>
    <w:uiPriority w:val="9"/>
    <w:qFormat/>
    <w:rsid w:val="00822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7E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B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5F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225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8225FC"/>
    <w:rPr>
      <w:color w:val="0000FF"/>
      <w:u w:val="single"/>
    </w:rPr>
  </w:style>
  <w:style w:type="character" w:customStyle="1" w:styleId="apple-converted-space">
    <w:name w:val="apple-converted-space"/>
    <w:basedOn w:val="DefaultParagraphFont"/>
    <w:rsid w:val="008225FC"/>
  </w:style>
  <w:style w:type="character" w:styleId="FollowedHyperlink">
    <w:name w:val="FollowedHyperlink"/>
    <w:basedOn w:val="DefaultParagraphFont"/>
    <w:uiPriority w:val="99"/>
    <w:semiHidden/>
    <w:unhideWhenUsed/>
    <w:rsid w:val="00F55171"/>
    <w:rPr>
      <w:color w:val="800080" w:themeColor="followedHyperlink"/>
      <w:u w:val="single"/>
    </w:rPr>
  </w:style>
  <w:style w:type="character" w:customStyle="1" w:styleId="Heading2Char">
    <w:name w:val="Heading 2 Char"/>
    <w:basedOn w:val="DefaultParagraphFont"/>
    <w:link w:val="Heading2"/>
    <w:uiPriority w:val="9"/>
    <w:rsid w:val="007E11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1B1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1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D6"/>
    <w:rPr>
      <w:rFonts w:ascii="Tahoma" w:hAnsi="Tahoma" w:cs="Tahoma"/>
      <w:sz w:val="16"/>
      <w:szCs w:val="16"/>
    </w:rPr>
  </w:style>
  <w:style w:type="paragraph" w:styleId="Title">
    <w:name w:val="Title"/>
    <w:basedOn w:val="Normal"/>
    <w:next w:val="Normal"/>
    <w:link w:val="TitleChar"/>
    <w:uiPriority w:val="10"/>
    <w:qFormat/>
    <w:rsid w:val="009D3738"/>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9D3738"/>
    <w:rPr>
      <w:rFonts w:ascii="Cambria" w:eastAsia="Times New Roman" w:hAnsi="Cambria" w:cs="Times New Roman"/>
      <w:b/>
      <w:bCs/>
      <w:kern w:val="28"/>
      <w:sz w:val="32"/>
      <w:szCs w:val="32"/>
      <w:lang w:val="en-US"/>
    </w:rPr>
  </w:style>
  <w:style w:type="character" w:styleId="IntenseEmphasis">
    <w:name w:val="Intense Emphasis"/>
    <w:uiPriority w:val="21"/>
    <w:qFormat/>
    <w:rsid w:val="009D3738"/>
    <w:rPr>
      <w:b/>
      <w:bCs/>
      <w:i/>
      <w:iCs/>
      <w:color w:val="4F81BD"/>
    </w:rPr>
  </w:style>
  <w:style w:type="paragraph" w:styleId="ListParagraph">
    <w:name w:val="List Paragraph"/>
    <w:aliases w:val="Lettre d'introduction,List Paragraph1,Unordered List Level 1,Bullet list,Dot pt,F5 List Paragraph,List Paragraph Char Char Char,Indicator Text,Numbered Para 1,Bullet 1,Bullet Points,List Paragraph2,MAIN CONTENT,Normal numbered,Liste 1"/>
    <w:basedOn w:val="Normal"/>
    <w:link w:val="ListParagraphChar"/>
    <w:uiPriority w:val="34"/>
    <w:qFormat/>
    <w:rsid w:val="00C17BA0"/>
    <w:pPr>
      <w:ind w:left="720"/>
      <w:contextualSpacing/>
      <w:jc w:val="both"/>
    </w:pPr>
    <w:rPr>
      <w:rFonts w:ascii="Calibri" w:eastAsia="Times New Roman" w:hAnsi="Calibri" w:cs="Times New Roman"/>
      <w:sz w:val="20"/>
      <w:szCs w:val="20"/>
      <w:lang w:val="en-US" w:eastAsia="en-CA" w:bidi="en-US"/>
    </w:rPr>
  </w:style>
  <w:style w:type="paragraph" w:styleId="Header">
    <w:name w:val="header"/>
    <w:basedOn w:val="Normal"/>
    <w:link w:val="HeaderChar"/>
    <w:uiPriority w:val="99"/>
    <w:unhideWhenUsed/>
    <w:rsid w:val="00E2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05"/>
  </w:style>
  <w:style w:type="paragraph" w:styleId="Footer">
    <w:name w:val="footer"/>
    <w:basedOn w:val="Normal"/>
    <w:link w:val="FooterChar"/>
    <w:uiPriority w:val="99"/>
    <w:unhideWhenUsed/>
    <w:rsid w:val="00E2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05"/>
  </w:style>
  <w:style w:type="character" w:customStyle="1" w:styleId="ListParagraphChar">
    <w:name w:val="List Paragraph Char"/>
    <w:aliases w:val="Lettre d'introduction Char,List Paragraph1 Char,Unordered List Level 1 Char,Bullet list Char,Dot pt Char,F5 List Paragraph Char,List Paragraph Char Char Char Char,Indicator Text Char,Numbered Para 1 Char,Bullet 1 Char,Liste 1 Char"/>
    <w:link w:val="ListParagraph"/>
    <w:uiPriority w:val="34"/>
    <w:locked/>
    <w:rsid w:val="00DE5D1B"/>
    <w:rPr>
      <w:rFonts w:ascii="Calibri" w:eastAsia="Times New Roman" w:hAnsi="Calibri" w:cs="Times New Roman"/>
      <w:sz w:val="20"/>
      <w:szCs w:val="20"/>
      <w:lang w:val="en-US" w:eastAsia="en-CA" w:bidi="en-US"/>
    </w:rPr>
  </w:style>
  <w:style w:type="paragraph" w:styleId="CommentText">
    <w:name w:val="annotation text"/>
    <w:basedOn w:val="Normal"/>
    <w:link w:val="CommentTextChar"/>
    <w:uiPriority w:val="99"/>
    <w:unhideWhenUsed/>
    <w:rsid w:val="00B46F03"/>
    <w:pPr>
      <w:spacing w:line="240" w:lineRule="auto"/>
    </w:pPr>
    <w:rPr>
      <w:rFonts w:eastAsiaTheme="minorEastAsia"/>
      <w:sz w:val="20"/>
      <w:szCs w:val="20"/>
      <w:lang w:eastAsia="en-CA"/>
    </w:rPr>
  </w:style>
  <w:style w:type="character" w:customStyle="1" w:styleId="CommentTextChar">
    <w:name w:val="Comment Text Char"/>
    <w:basedOn w:val="DefaultParagraphFont"/>
    <w:link w:val="CommentText"/>
    <w:uiPriority w:val="99"/>
    <w:rsid w:val="00B46F03"/>
    <w:rPr>
      <w:rFonts w:eastAsiaTheme="minorEastAsia"/>
      <w:sz w:val="20"/>
      <w:szCs w:val="20"/>
      <w:lang w:eastAsia="en-CA"/>
    </w:rPr>
  </w:style>
  <w:style w:type="character" w:customStyle="1" w:styleId="heading1char0">
    <w:name w:val="heading1char"/>
    <w:basedOn w:val="DefaultParagraphFont"/>
    <w:rsid w:val="00DF07EE"/>
  </w:style>
  <w:style w:type="paragraph" w:styleId="FootnoteText">
    <w:name w:val="footnote text"/>
    <w:basedOn w:val="Normal"/>
    <w:link w:val="FootnoteTextChar"/>
    <w:uiPriority w:val="99"/>
    <w:semiHidden/>
    <w:unhideWhenUsed/>
    <w:rsid w:val="002A3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E5A"/>
    <w:rPr>
      <w:sz w:val="20"/>
      <w:szCs w:val="20"/>
    </w:rPr>
  </w:style>
  <w:style w:type="character" w:styleId="FootnoteReference">
    <w:name w:val="footnote reference"/>
    <w:basedOn w:val="DefaultParagraphFont"/>
    <w:uiPriority w:val="99"/>
    <w:semiHidden/>
    <w:unhideWhenUsed/>
    <w:rsid w:val="002A3E5A"/>
    <w:rPr>
      <w:vertAlign w:val="superscript"/>
    </w:rPr>
  </w:style>
  <w:style w:type="character" w:styleId="CommentReference">
    <w:name w:val="annotation reference"/>
    <w:basedOn w:val="DefaultParagraphFont"/>
    <w:uiPriority w:val="99"/>
    <w:semiHidden/>
    <w:unhideWhenUsed/>
    <w:rsid w:val="00A653D6"/>
    <w:rPr>
      <w:sz w:val="16"/>
      <w:szCs w:val="16"/>
    </w:rPr>
  </w:style>
  <w:style w:type="paragraph" w:styleId="CommentSubject">
    <w:name w:val="annotation subject"/>
    <w:basedOn w:val="CommentText"/>
    <w:next w:val="CommentText"/>
    <w:link w:val="CommentSubjectChar"/>
    <w:uiPriority w:val="99"/>
    <w:semiHidden/>
    <w:unhideWhenUsed/>
    <w:rsid w:val="00A653D6"/>
    <w:rPr>
      <w:rFonts w:eastAsiaTheme="minorHAnsi"/>
      <w:b/>
      <w:bCs/>
      <w:lang w:eastAsia="en-US"/>
    </w:rPr>
  </w:style>
  <w:style w:type="character" w:customStyle="1" w:styleId="CommentSubjectChar">
    <w:name w:val="Comment Subject Char"/>
    <w:basedOn w:val="CommentTextChar"/>
    <w:link w:val="CommentSubject"/>
    <w:uiPriority w:val="99"/>
    <w:semiHidden/>
    <w:rsid w:val="00A653D6"/>
    <w:rPr>
      <w:rFonts w:eastAsiaTheme="minorEastAsia"/>
      <w:b/>
      <w:bCs/>
      <w:sz w:val="20"/>
      <w:szCs w:val="20"/>
      <w:lang w:eastAsia="en-CA"/>
    </w:rPr>
  </w:style>
  <w:style w:type="paragraph" w:customStyle="1" w:styleId="Default">
    <w:name w:val="Default"/>
    <w:rsid w:val="003247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06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756300">
              <w:marLeft w:val="0"/>
              <w:marRight w:val="0"/>
              <w:marTop w:val="0"/>
              <w:marBottom w:val="0"/>
              <w:divBdr>
                <w:top w:val="none" w:sz="0" w:space="0" w:color="auto"/>
                <w:left w:val="none" w:sz="0" w:space="0" w:color="auto"/>
                <w:bottom w:val="none" w:sz="0" w:space="0" w:color="auto"/>
                <w:right w:val="none" w:sz="0" w:space="0" w:color="auto"/>
              </w:divBdr>
              <w:divsChild>
                <w:div w:id="1636830634">
                  <w:marLeft w:val="0"/>
                  <w:marRight w:val="0"/>
                  <w:marTop w:val="0"/>
                  <w:marBottom w:val="0"/>
                  <w:divBdr>
                    <w:top w:val="none" w:sz="0" w:space="0" w:color="auto"/>
                    <w:left w:val="none" w:sz="0" w:space="0" w:color="auto"/>
                    <w:bottom w:val="none" w:sz="0" w:space="0" w:color="auto"/>
                    <w:right w:val="none" w:sz="0" w:space="0" w:color="auto"/>
                  </w:divBdr>
                  <w:divsChild>
                    <w:div w:id="1699576826">
                      <w:marLeft w:val="0"/>
                      <w:marRight w:val="0"/>
                      <w:marTop w:val="0"/>
                      <w:marBottom w:val="0"/>
                      <w:divBdr>
                        <w:top w:val="none" w:sz="0" w:space="0" w:color="auto"/>
                        <w:left w:val="none" w:sz="0" w:space="0" w:color="auto"/>
                        <w:bottom w:val="none" w:sz="0" w:space="0" w:color="auto"/>
                        <w:right w:val="none" w:sz="0" w:space="0" w:color="auto"/>
                      </w:divBdr>
                    </w:div>
                    <w:div w:id="1205408342">
                      <w:marLeft w:val="0"/>
                      <w:marRight w:val="0"/>
                      <w:marTop w:val="0"/>
                      <w:marBottom w:val="0"/>
                      <w:divBdr>
                        <w:top w:val="none" w:sz="0" w:space="0" w:color="auto"/>
                        <w:left w:val="none" w:sz="0" w:space="0" w:color="auto"/>
                        <w:bottom w:val="none" w:sz="0" w:space="0" w:color="auto"/>
                        <w:right w:val="none" w:sz="0" w:space="0" w:color="auto"/>
                      </w:divBdr>
                    </w:div>
                    <w:div w:id="1859152612">
                      <w:marLeft w:val="0"/>
                      <w:marRight w:val="0"/>
                      <w:marTop w:val="0"/>
                      <w:marBottom w:val="0"/>
                      <w:divBdr>
                        <w:top w:val="none" w:sz="0" w:space="0" w:color="auto"/>
                        <w:left w:val="none" w:sz="0" w:space="0" w:color="auto"/>
                        <w:bottom w:val="none" w:sz="0" w:space="0" w:color="auto"/>
                        <w:right w:val="none" w:sz="0" w:space="0" w:color="auto"/>
                      </w:divBdr>
                    </w:div>
                    <w:div w:id="1735659896">
                      <w:marLeft w:val="0"/>
                      <w:marRight w:val="0"/>
                      <w:marTop w:val="0"/>
                      <w:marBottom w:val="0"/>
                      <w:divBdr>
                        <w:top w:val="none" w:sz="0" w:space="0" w:color="auto"/>
                        <w:left w:val="none" w:sz="0" w:space="0" w:color="auto"/>
                        <w:bottom w:val="none" w:sz="0" w:space="0" w:color="auto"/>
                        <w:right w:val="none" w:sz="0" w:space="0" w:color="auto"/>
                      </w:divBdr>
                    </w:div>
                    <w:div w:id="997077437">
                      <w:marLeft w:val="0"/>
                      <w:marRight w:val="0"/>
                      <w:marTop w:val="0"/>
                      <w:marBottom w:val="0"/>
                      <w:divBdr>
                        <w:top w:val="none" w:sz="0" w:space="0" w:color="auto"/>
                        <w:left w:val="none" w:sz="0" w:space="0" w:color="auto"/>
                        <w:bottom w:val="none" w:sz="0" w:space="0" w:color="auto"/>
                        <w:right w:val="none" w:sz="0" w:space="0" w:color="auto"/>
                      </w:divBdr>
                    </w:div>
                    <w:div w:id="849025452">
                      <w:marLeft w:val="0"/>
                      <w:marRight w:val="0"/>
                      <w:marTop w:val="0"/>
                      <w:marBottom w:val="0"/>
                      <w:divBdr>
                        <w:top w:val="none" w:sz="0" w:space="0" w:color="auto"/>
                        <w:left w:val="none" w:sz="0" w:space="0" w:color="auto"/>
                        <w:bottom w:val="none" w:sz="0" w:space="0" w:color="auto"/>
                        <w:right w:val="none" w:sz="0" w:space="0" w:color="auto"/>
                      </w:divBdr>
                    </w:div>
                    <w:div w:id="1984967238">
                      <w:marLeft w:val="0"/>
                      <w:marRight w:val="0"/>
                      <w:marTop w:val="0"/>
                      <w:marBottom w:val="0"/>
                      <w:divBdr>
                        <w:top w:val="none" w:sz="0" w:space="0" w:color="auto"/>
                        <w:left w:val="none" w:sz="0" w:space="0" w:color="auto"/>
                        <w:bottom w:val="none" w:sz="0" w:space="0" w:color="auto"/>
                        <w:right w:val="none" w:sz="0" w:space="0" w:color="auto"/>
                      </w:divBdr>
                    </w:div>
                    <w:div w:id="1220170663">
                      <w:marLeft w:val="0"/>
                      <w:marRight w:val="0"/>
                      <w:marTop w:val="0"/>
                      <w:marBottom w:val="0"/>
                      <w:divBdr>
                        <w:top w:val="none" w:sz="0" w:space="0" w:color="auto"/>
                        <w:left w:val="none" w:sz="0" w:space="0" w:color="auto"/>
                        <w:bottom w:val="none" w:sz="0" w:space="0" w:color="auto"/>
                        <w:right w:val="none" w:sz="0" w:space="0" w:color="auto"/>
                      </w:divBdr>
                    </w:div>
                    <w:div w:id="1245991720">
                      <w:marLeft w:val="0"/>
                      <w:marRight w:val="0"/>
                      <w:marTop w:val="0"/>
                      <w:marBottom w:val="0"/>
                      <w:divBdr>
                        <w:top w:val="none" w:sz="0" w:space="0" w:color="auto"/>
                        <w:left w:val="none" w:sz="0" w:space="0" w:color="auto"/>
                        <w:bottom w:val="none" w:sz="0" w:space="0" w:color="auto"/>
                        <w:right w:val="none" w:sz="0" w:space="0" w:color="auto"/>
                      </w:divBdr>
                    </w:div>
                    <w:div w:id="881401545">
                      <w:marLeft w:val="0"/>
                      <w:marRight w:val="0"/>
                      <w:marTop w:val="0"/>
                      <w:marBottom w:val="0"/>
                      <w:divBdr>
                        <w:top w:val="none" w:sz="0" w:space="0" w:color="auto"/>
                        <w:left w:val="none" w:sz="0" w:space="0" w:color="auto"/>
                        <w:bottom w:val="none" w:sz="0" w:space="0" w:color="auto"/>
                        <w:right w:val="none" w:sz="0" w:space="0" w:color="auto"/>
                      </w:divBdr>
                    </w:div>
                    <w:div w:id="219050352">
                      <w:marLeft w:val="0"/>
                      <w:marRight w:val="0"/>
                      <w:marTop w:val="0"/>
                      <w:marBottom w:val="0"/>
                      <w:divBdr>
                        <w:top w:val="none" w:sz="0" w:space="0" w:color="auto"/>
                        <w:left w:val="none" w:sz="0" w:space="0" w:color="auto"/>
                        <w:bottom w:val="none" w:sz="0" w:space="0" w:color="auto"/>
                        <w:right w:val="none" w:sz="0" w:space="0" w:color="auto"/>
                      </w:divBdr>
                    </w:div>
                    <w:div w:id="2093812391">
                      <w:marLeft w:val="0"/>
                      <w:marRight w:val="0"/>
                      <w:marTop w:val="0"/>
                      <w:marBottom w:val="0"/>
                      <w:divBdr>
                        <w:top w:val="none" w:sz="0" w:space="0" w:color="auto"/>
                        <w:left w:val="none" w:sz="0" w:space="0" w:color="auto"/>
                        <w:bottom w:val="none" w:sz="0" w:space="0" w:color="auto"/>
                        <w:right w:val="none" w:sz="0" w:space="0" w:color="auto"/>
                      </w:divBdr>
                    </w:div>
                    <w:div w:id="685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9878">
      <w:bodyDiv w:val="1"/>
      <w:marLeft w:val="77"/>
      <w:marRight w:val="77"/>
      <w:marTop w:val="77"/>
      <w:marBottom w:val="19"/>
      <w:divBdr>
        <w:top w:val="none" w:sz="0" w:space="0" w:color="auto"/>
        <w:left w:val="none" w:sz="0" w:space="0" w:color="auto"/>
        <w:bottom w:val="none" w:sz="0" w:space="0" w:color="auto"/>
        <w:right w:val="none" w:sz="0" w:space="0" w:color="auto"/>
      </w:divBdr>
    </w:div>
    <w:div w:id="168374329">
      <w:bodyDiv w:val="1"/>
      <w:marLeft w:val="60"/>
      <w:marRight w:val="60"/>
      <w:marTop w:val="60"/>
      <w:marBottom w:val="15"/>
      <w:divBdr>
        <w:top w:val="none" w:sz="0" w:space="0" w:color="auto"/>
        <w:left w:val="none" w:sz="0" w:space="0" w:color="auto"/>
        <w:bottom w:val="none" w:sz="0" w:space="0" w:color="auto"/>
        <w:right w:val="none" w:sz="0" w:space="0" w:color="auto"/>
      </w:divBdr>
      <w:divsChild>
        <w:div w:id="1405950654">
          <w:marLeft w:val="0"/>
          <w:marRight w:val="0"/>
          <w:marTop w:val="0"/>
          <w:marBottom w:val="0"/>
          <w:divBdr>
            <w:top w:val="none" w:sz="0" w:space="0" w:color="auto"/>
            <w:left w:val="none" w:sz="0" w:space="0" w:color="auto"/>
            <w:bottom w:val="none" w:sz="0" w:space="0" w:color="auto"/>
            <w:right w:val="none" w:sz="0" w:space="0" w:color="auto"/>
          </w:divBdr>
        </w:div>
      </w:divsChild>
    </w:div>
    <w:div w:id="476336527">
      <w:bodyDiv w:val="1"/>
      <w:marLeft w:val="0"/>
      <w:marRight w:val="0"/>
      <w:marTop w:val="0"/>
      <w:marBottom w:val="0"/>
      <w:divBdr>
        <w:top w:val="none" w:sz="0" w:space="0" w:color="auto"/>
        <w:left w:val="none" w:sz="0" w:space="0" w:color="auto"/>
        <w:bottom w:val="none" w:sz="0" w:space="0" w:color="auto"/>
        <w:right w:val="none" w:sz="0" w:space="0" w:color="auto"/>
      </w:divBdr>
      <w:divsChild>
        <w:div w:id="732581250">
          <w:marLeft w:val="0"/>
          <w:marRight w:val="0"/>
          <w:marTop w:val="0"/>
          <w:marBottom w:val="206"/>
          <w:divBdr>
            <w:top w:val="none" w:sz="0" w:space="0" w:color="auto"/>
            <w:left w:val="none" w:sz="0" w:space="0" w:color="auto"/>
            <w:bottom w:val="none" w:sz="0" w:space="0" w:color="auto"/>
            <w:right w:val="none" w:sz="0" w:space="0" w:color="auto"/>
          </w:divBdr>
          <w:divsChild>
            <w:div w:id="2030108870">
              <w:marLeft w:val="0"/>
              <w:marRight w:val="0"/>
              <w:marTop w:val="0"/>
              <w:marBottom w:val="0"/>
              <w:divBdr>
                <w:top w:val="none" w:sz="0" w:space="0" w:color="auto"/>
                <w:left w:val="none" w:sz="0" w:space="0" w:color="auto"/>
                <w:bottom w:val="none" w:sz="0" w:space="0" w:color="auto"/>
                <w:right w:val="none" w:sz="0" w:space="0" w:color="auto"/>
              </w:divBdr>
              <w:divsChild>
                <w:div w:id="1374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6501">
      <w:bodyDiv w:val="1"/>
      <w:marLeft w:val="0"/>
      <w:marRight w:val="0"/>
      <w:marTop w:val="0"/>
      <w:marBottom w:val="0"/>
      <w:divBdr>
        <w:top w:val="none" w:sz="0" w:space="0" w:color="auto"/>
        <w:left w:val="none" w:sz="0" w:space="0" w:color="auto"/>
        <w:bottom w:val="none" w:sz="0" w:space="0" w:color="auto"/>
        <w:right w:val="none" w:sz="0" w:space="0" w:color="auto"/>
      </w:divBdr>
    </w:div>
    <w:div w:id="530459919">
      <w:bodyDiv w:val="1"/>
      <w:marLeft w:val="60"/>
      <w:marRight w:val="60"/>
      <w:marTop w:val="60"/>
      <w:marBottom w:val="15"/>
      <w:divBdr>
        <w:top w:val="none" w:sz="0" w:space="0" w:color="auto"/>
        <w:left w:val="none" w:sz="0" w:space="0" w:color="auto"/>
        <w:bottom w:val="none" w:sz="0" w:space="0" w:color="auto"/>
        <w:right w:val="none" w:sz="0" w:space="0" w:color="auto"/>
      </w:divBdr>
    </w:div>
    <w:div w:id="611089289">
      <w:bodyDiv w:val="1"/>
      <w:marLeft w:val="60"/>
      <w:marRight w:val="60"/>
      <w:marTop w:val="60"/>
      <w:marBottom w:val="15"/>
      <w:divBdr>
        <w:top w:val="none" w:sz="0" w:space="0" w:color="auto"/>
        <w:left w:val="none" w:sz="0" w:space="0" w:color="auto"/>
        <w:bottom w:val="none" w:sz="0" w:space="0" w:color="auto"/>
        <w:right w:val="none" w:sz="0" w:space="0" w:color="auto"/>
      </w:divBdr>
    </w:div>
    <w:div w:id="707804919">
      <w:bodyDiv w:val="1"/>
      <w:marLeft w:val="0"/>
      <w:marRight w:val="0"/>
      <w:marTop w:val="0"/>
      <w:marBottom w:val="0"/>
      <w:divBdr>
        <w:top w:val="none" w:sz="0" w:space="0" w:color="auto"/>
        <w:left w:val="none" w:sz="0" w:space="0" w:color="auto"/>
        <w:bottom w:val="none" w:sz="0" w:space="0" w:color="auto"/>
        <w:right w:val="none" w:sz="0" w:space="0" w:color="auto"/>
      </w:divBdr>
    </w:div>
    <w:div w:id="715809944">
      <w:bodyDiv w:val="1"/>
      <w:marLeft w:val="60"/>
      <w:marRight w:val="60"/>
      <w:marTop w:val="60"/>
      <w:marBottom w:val="15"/>
      <w:divBdr>
        <w:top w:val="none" w:sz="0" w:space="0" w:color="auto"/>
        <w:left w:val="none" w:sz="0" w:space="0" w:color="auto"/>
        <w:bottom w:val="none" w:sz="0" w:space="0" w:color="auto"/>
        <w:right w:val="none" w:sz="0" w:space="0" w:color="auto"/>
      </w:divBdr>
      <w:divsChild>
        <w:div w:id="1714379093">
          <w:marLeft w:val="0"/>
          <w:marRight w:val="0"/>
          <w:marTop w:val="0"/>
          <w:marBottom w:val="0"/>
          <w:divBdr>
            <w:top w:val="none" w:sz="0" w:space="0" w:color="auto"/>
            <w:left w:val="none" w:sz="0" w:space="0" w:color="auto"/>
            <w:bottom w:val="none" w:sz="0" w:space="0" w:color="auto"/>
            <w:right w:val="none" w:sz="0" w:space="0" w:color="auto"/>
          </w:divBdr>
        </w:div>
      </w:divsChild>
    </w:div>
    <w:div w:id="731973584">
      <w:bodyDiv w:val="1"/>
      <w:marLeft w:val="60"/>
      <w:marRight w:val="60"/>
      <w:marTop w:val="60"/>
      <w:marBottom w:val="15"/>
      <w:divBdr>
        <w:top w:val="none" w:sz="0" w:space="0" w:color="auto"/>
        <w:left w:val="none" w:sz="0" w:space="0" w:color="auto"/>
        <w:bottom w:val="none" w:sz="0" w:space="0" w:color="auto"/>
        <w:right w:val="none" w:sz="0" w:space="0" w:color="auto"/>
      </w:divBdr>
      <w:divsChild>
        <w:div w:id="2066877582">
          <w:marLeft w:val="0"/>
          <w:marRight w:val="0"/>
          <w:marTop w:val="0"/>
          <w:marBottom w:val="0"/>
          <w:divBdr>
            <w:top w:val="none" w:sz="0" w:space="0" w:color="auto"/>
            <w:left w:val="none" w:sz="0" w:space="0" w:color="auto"/>
            <w:bottom w:val="none" w:sz="0" w:space="0" w:color="auto"/>
            <w:right w:val="none" w:sz="0" w:space="0" w:color="auto"/>
          </w:divBdr>
        </w:div>
      </w:divsChild>
    </w:div>
    <w:div w:id="817498930">
      <w:bodyDiv w:val="1"/>
      <w:marLeft w:val="60"/>
      <w:marRight w:val="60"/>
      <w:marTop w:val="60"/>
      <w:marBottom w:val="15"/>
      <w:divBdr>
        <w:top w:val="none" w:sz="0" w:space="0" w:color="auto"/>
        <w:left w:val="none" w:sz="0" w:space="0" w:color="auto"/>
        <w:bottom w:val="none" w:sz="0" w:space="0" w:color="auto"/>
        <w:right w:val="none" w:sz="0" w:space="0" w:color="auto"/>
      </w:divBdr>
    </w:div>
    <w:div w:id="894465024">
      <w:bodyDiv w:val="1"/>
      <w:marLeft w:val="60"/>
      <w:marRight w:val="60"/>
      <w:marTop w:val="60"/>
      <w:marBottom w:val="15"/>
      <w:divBdr>
        <w:top w:val="none" w:sz="0" w:space="0" w:color="auto"/>
        <w:left w:val="none" w:sz="0" w:space="0" w:color="auto"/>
        <w:bottom w:val="none" w:sz="0" w:space="0" w:color="auto"/>
        <w:right w:val="none" w:sz="0" w:space="0" w:color="auto"/>
      </w:divBdr>
      <w:divsChild>
        <w:div w:id="414056883">
          <w:marLeft w:val="0"/>
          <w:marRight w:val="0"/>
          <w:marTop w:val="0"/>
          <w:marBottom w:val="0"/>
          <w:divBdr>
            <w:top w:val="none" w:sz="0" w:space="0" w:color="auto"/>
            <w:left w:val="none" w:sz="0" w:space="0" w:color="auto"/>
            <w:bottom w:val="none" w:sz="0" w:space="0" w:color="auto"/>
            <w:right w:val="none" w:sz="0" w:space="0" w:color="auto"/>
          </w:divBdr>
        </w:div>
      </w:divsChild>
    </w:div>
    <w:div w:id="938685708">
      <w:bodyDiv w:val="1"/>
      <w:marLeft w:val="0"/>
      <w:marRight w:val="0"/>
      <w:marTop w:val="0"/>
      <w:marBottom w:val="0"/>
      <w:divBdr>
        <w:top w:val="none" w:sz="0" w:space="0" w:color="auto"/>
        <w:left w:val="none" w:sz="0" w:space="0" w:color="auto"/>
        <w:bottom w:val="none" w:sz="0" w:space="0" w:color="auto"/>
        <w:right w:val="none" w:sz="0" w:space="0" w:color="auto"/>
      </w:divBdr>
    </w:div>
    <w:div w:id="976255318">
      <w:bodyDiv w:val="1"/>
      <w:marLeft w:val="60"/>
      <w:marRight w:val="60"/>
      <w:marTop w:val="60"/>
      <w:marBottom w:val="15"/>
      <w:divBdr>
        <w:top w:val="none" w:sz="0" w:space="0" w:color="auto"/>
        <w:left w:val="none" w:sz="0" w:space="0" w:color="auto"/>
        <w:bottom w:val="none" w:sz="0" w:space="0" w:color="auto"/>
        <w:right w:val="none" w:sz="0" w:space="0" w:color="auto"/>
      </w:divBdr>
      <w:divsChild>
        <w:div w:id="1834879388">
          <w:marLeft w:val="0"/>
          <w:marRight w:val="0"/>
          <w:marTop w:val="0"/>
          <w:marBottom w:val="0"/>
          <w:divBdr>
            <w:top w:val="none" w:sz="0" w:space="0" w:color="auto"/>
            <w:left w:val="none" w:sz="0" w:space="0" w:color="auto"/>
            <w:bottom w:val="none" w:sz="0" w:space="0" w:color="auto"/>
            <w:right w:val="none" w:sz="0" w:space="0" w:color="auto"/>
          </w:divBdr>
        </w:div>
      </w:divsChild>
    </w:div>
    <w:div w:id="997658141">
      <w:bodyDiv w:val="1"/>
      <w:marLeft w:val="60"/>
      <w:marRight w:val="60"/>
      <w:marTop w:val="60"/>
      <w:marBottom w:val="15"/>
      <w:divBdr>
        <w:top w:val="none" w:sz="0" w:space="0" w:color="auto"/>
        <w:left w:val="none" w:sz="0" w:space="0" w:color="auto"/>
        <w:bottom w:val="none" w:sz="0" w:space="0" w:color="auto"/>
        <w:right w:val="none" w:sz="0" w:space="0" w:color="auto"/>
      </w:divBdr>
    </w:div>
    <w:div w:id="998777129">
      <w:bodyDiv w:val="1"/>
      <w:marLeft w:val="60"/>
      <w:marRight w:val="60"/>
      <w:marTop w:val="60"/>
      <w:marBottom w:val="15"/>
      <w:divBdr>
        <w:top w:val="none" w:sz="0" w:space="0" w:color="auto"/>
        <w:left w:val="none" w:sz="0" w:space="0" w:color="auto"/>
        <w:bottom w:val="none" w:sz="0" w:space="0" w:color="auto"/>
        <w:right w:val="none" w:sz="0" w:space="0" w:color="auto"/>
      </w:divBdr>
    </w:div>
    <w:div w:id="1117717852">
      <w:bodyDiv w:val="1"/>
      <w:marLeft w:val="60"/>
      <w:marRight w:val="60"/>
      <w:marTop w:val="60"/>
      <w:marBottom w:val="15"/>
      <w:divBdr>
        <w:top w:val="none" w:sz="0" w:space="0" w:color="auto"/>
        <w:left w:val="none" w:sz="0" w:space="0" w:color="auto"/>
        <w:bottom w:val="none" w:sz="0" w:space="0" w:color="auto"/>
        <w:right w:val="none" w:sz="0" w:space="0" w:color="auto"/>
      </w:divBdr>
      <w:divsChild>
        <w:div w:id="1338651066">
          <w:marLeft w:val="0"/>
          <w:marRight w:val="0"/>
          <w:marTop w:val="0"/>
          <w:marBottom w:val="0"/>
          <w:divBdr>
            <w:top w:val="none" w:sz="0" w:space="0" w:color="auto"/>
            <w:left w:val="none" w:sz="0" w:space="0" w:color="auto"/>
            <w:bottom w:val="none" w:sz="0" w:space="0" w:color="auto"/>
            <w:right w:val="none" w:sz="0" w:space="0" w:color="auto"/>
          </w:divBdr>
          <w:divsChild>
            <w:div w:id="1133257429">
              <w:marLeft w:val="0"/>
              <w:marRight w:val="0"/>
              <w:marTop w:val="0"/>
              <w:marBottom w:val="0"/>
              <w:divBdr>
                <w:top w:val="none" w:sz="0" w:space="0" w:color="auto"/>
                <w:left w:val="none" w:sz="0" w:space="0" w:color="auto"/>
                <w:bottom w:val="none" w:sz="0" w:space="0" w:color="auto"/>
                <w:right w:val="none" w:sz="0" w:space="0" w:color="auto"/>
              </w:divBdr>
            </w:div>
            <w:div w:id="13203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373">
      <w:bodyDiv w:val="1"/>
      <w:marLeft w:val="0"/>
      <w:marRight w:val="0"/>
      <w:marTop w:val="0"/>
      <w:marBottom w:val="0"/>
      <w:divBdr>
        <w:top w:val="none" w:sz="0" w:space="0" w:color="auto"/>
        <w:left w:val="none" w:sz="0" w:space="0" w:color="auto"/>
        <w:bottom w:val="none" w:sz="0" w:space="0" w:color="auto"/>
        <w:right w:val="none" w:sz="0" w:space="0" w:color="auto"/>
      </w:divBdr>
    </w:div>
    <w:div w:id="1208491053">
      <w:bodyDiv w:val="1"/>
      <w:marLeft w:val="77"/>
      <w:marRight w:val="77"/>
      <w:marTop w:val="77"/>
      <w:marBottom w:val="19"/>
      <w:divBdr>
        <w:top w:val="none" w:sz="0" w:space="0" w:color="auto"/>
        <w:left w:val="none" w:sz="0" w:space="0" w:color="auto"/>
        <w:bottom w:val="none" w:sz="0" w:space="0" w:color="auto"/>
        <w:right w:val="none" w:sz="0" w:space="0" w:color="auto"/>
      </w:divBdr>
    </w:div>
    <w:div w:id="1215266122">
      <w:bodyDiv w:val="1"/>
      <w:marLeft w:val="60"/>
      <w:marRight w:val="60"/>
      <w:marTop w:val="60"/>
      <w:marBottom w:val="15"/>
      <w:divBdr>
        <w:top w:val="none" w:sz="0" w:space="0" w:color="auto"/>
        <w:left w:val="none" w:sz="0" w:space="0" w:color="auto"/>
        <w:bottom w:val="none" w:sz="0" w:space="0" w:color="auto"/>
        <w:right w:val="none" w:sz="0" w:space="0" w:color="auto"/>
      </w:divBdr>
      <w:divsChild>
        <w:div w:id="534267544">
          <w:marLeft w:val="0"/>
          <w:marRight w:val="0"/>
          <w:marTop w:val="0"/>
          <w:marBottom w:val="0"/>
          <w:divBdr>
            <w:top w:val="none" w:sz="0" w:space="0" w:color="auto"/>
            <w:left w:val="none" w:sz="0" w:space="0" w:color="auto"/>
            <w:bottom w:val="none" w:sz="0" w:space="0" w:color="auto"/>
            <w:right w:val="none" w:sz="0" w:space="0" w:color="auto"/>
          </w:divBdr>
        </w:div>
      </w:divsChild>
    </w:div>
    <w:div w:id="1254247432">
      <w:bodyDiv w:val="1"/>
      <w:marLeft w:val="60"/>
      <w:marRight w:val="60"/>
      <w:marTop w:val="60"/>
      <w:marBottom w:val="15"/>
      <w:divBdr>
        <w:top w:val="none" w:sz="0" w:space="0" w:color="auto"/>
        <w:left w:val="none" w:sz="0" w:space="0" w:color="auto"/>
        <w:bottom w:val="none" w:sz="0" w:space="0" w:color="auto"/>
        <w:right w:val="none" w:sz="0" w:space="0" w:color="auto"/>
      </w:divBdr>
      <w:divsChild>
        <w:div w:id="102771540">
          <w:marLeft w:val="0"/>
          <w:marRight w:val="0"/>
          <w:marTop w:val="0"/>
          <w:marBottom w:val="0"/>
          <w:divBdr>
            <w:top w:val="none" w:sz="0" w:space="0" w:color="auto"/>
            <w:left w:val="none" w:sz="0" w:space="0" w:color="auto"/>
            <w:bottom w:val="none" w:sz="0" w:space="0" w:color="auto"/>
            <w:right w:val="none" w:sz="0" w:space="0" w:color="auto"/>
          </w:divBdr>
          <w:divsChild>
            <w:div w:id="1279484564">
              <w:marLeft w:val="0"/>
              <w:marRight w:val="0"/>
              <w:marTop w:val="0"/>
              <w:marBottom w:val="0"/>
              <w:divBdr>
                <w:top w:val="none" w:sz="0" w:space="0" w:color="auto"/>
                <w:left w:val="none" w:sz="0" w:space="0" w:color="auto"/>
                <w:bottom w:val="none" w:sz="0" w:space="0" w:color="auto"/>
                <w:right w:val="none" w:sz="0" w:space="0" w:color="auto"/>
              </w:divBdr>
            </w:div>
            <w:div w:id="17745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546">
      <w:bodyDiv w:val="1"/>
      <w:marLeft w:val="60"/>
      <w:marRight w:val="60"/>
      <w:marTop w:val="60"/>
      <w:marBottom w:val="15"/>
      <w:divBdr>
        <w:top w:val="none" w:sz="0" w:space="0" w:color="auto"/>
        <w:left w:val="none" w:sz="0" w:space="0" w:color="auto"/>
        <w:bottom w:val="none" w:sz="0" w:space="0" w:color="auto"/>
        <w:right w:val="none" w:sz="0" w:space="0" w:color="auto"/>
      </w:divBdr>
      <w:divsChild>
        <w:div w:id="203293888">
          <w:marLeft w:val="0"/>
          <w:marRight w:val="0"/>
          <w:marTop w:val="0"/>
          <w:marBottom w:val="0"/>
          <w:divBdr>
            <w:top w:val="none" w:sz="0" w:space="0" w:color="auto"/>
            <w:left w:val="none" w:sz="0" w:space="0" w:color="auto"/>
            <w:bottom w:val="none" w:sz="0" w:space="0" w:color="auto"/>
            <w:right w:val="none" w:sz="0" w:space="0" w:color="auto"/>
          </w:divBdr>
        </w:div>
        <w:div w:id="841317293">
          <w:marLeft w:val="0"/>
          <w:marRight w:val="0"/>
          <w:marTop w:val="0"/>
          <w:marBottom w:val="0"/>
          <w:divBdr>
            <w:top w:val="none" w:sz="0" w:space="0" w:color="auto"/>
            <w:left w:val="none" w:sz="0" w:space="0" w:color="auto"/>
            <w:bottom w:val="none" w:sz="0" w:space="0" w:color="auto"/>
            <w:right w:val="none" w:sz="0" w:space="0" w:color="auto"/>
          </w:divBdr>
        </w:div>
        <w:div w:id="969555918">
          <w:marLeft w:val="0"/>
          <w:marRight w:val="0"/>
          <w:marTop w:val="0"/>
          <w:marBottom w:val="0"/>
          <w:divBdr>
            <w:top w:val="none" w:sz="0" w:space="0" w:color="auto"/>
            <w:left w:val="none" w:sz="0" w:space="0" w:color="auto"/>
            <w:bottom w:val="none" w:sz="0" w:space="0" w:color="auto"/>
            <w:right w:val="none" w:sz="0" w:space="0" w:color="auto"/>
          </w:divBdr>
        </w:div>
      </w:divsChild>
    </w:div>
    <w:div w:id="1375419971">
      <w:bodyDiv w:val="1"/>
      <w:marLeft w:val="0"/>
      <w:marRight w:val="0"/>
      <w:marTop w:val="0"/>
      <w:marBottom w:val="0"/>
      <w:divBdr>
        <w:top w:val="none" w:sz="0" w:space="0" w:color="auto"/>
        <w:left w:val="none" w:sz="0" w:space="0" w:color="auto"/>
        <w:bottom w:val="none" w:sz="0" w:space="0" w:color="auto"/>
        <w:right w:val="none" w:sz="0" w:space="0" w:color="auto"/>
      </w:divBdr>
    </w:div>
    <w:div w:id="1402945896">
      <w:bodyDiv w:val="1"/>
      <w:marLeft w:val="60"/>
      <w:marRight w:val="60"/>
      <w:marTop w:val="60"/>
      <w:marBottom w:val="15"/>
      <w:divBdr>
        <w:top w:val="none" w:sz="0" w:space="0" w:color="auto"/>
        <w:left w:val="none" w:sz="0" w:space="0" w:color="auto"/>
        <w:bottom w:val="none" w:sz="0" w:space="0" w:color="auto"/>
        <w:right w:val="none" w:sz="0" w:space="0" w:color="auto"/>
      </w:divBdr>
    </w:div>
    <w:div w:id="1442259372">
      <w:bodyDiv w:val="1"/>
      <w:marLeft w:val="0"/>
      <w:marRight w:val="0"/>
      <w:marTop w:val="0"/>
      <w:marBottom w:val="0"/>
      <w:divBdr>
        <w:top w:val="none" w:sz="0" w:space="0" w:color="auto"/>
        <w:left w:val="none" w:sz="0" w:space="0" w:color="auto"/>
        <w:bottom w:val="none" w:sz="0" w:space="0" w:color="auto"/>
        <w:right w:val="none" w:sz="0" w:space="0" w:color="auto"/>
      </w:divBdr>
    </w:div>
    <w:div w:id="1637641299">
      <w:bodyDiv w:val="1"/>
      <w:marLeft w:val="60"/>
      <w:marRight w:val="60"/>
      <w:marTop w:val="60"/>
      <w:marBottom w:val="15"/>
      <w:divBdr>
        <w:top w:val="none" w:sz="0" w:space="0" w:color="auto"/>
        <w:left w:val="none" w:sz="0" w:space="0" w:color="auto"/>
        <w:bottom w:val="none" w:sz="0" w:space="0" w:color="auto"/>
        <w:right w:val="none" w:sz="0" w:space="0" w:color="auto"/>
      </w:divBdr>
      <w:divsChild>
        <w:div w:id="170416563">
          <w:marLeft w:val="0"/>
          <w:marRight w:val="0"/>
          <w:marTop w:val="0"/>
          <w:marBottom w:val="0"/>
          <w:divBdr>
            <w:top w:val="none" w:sz="0" w:space="0" w:color="auto"/>
            <w:left w:val="none" w:sz="0" w:space="0" w:color="auto"/>
            <w:bottom w:val="none" w:sz="0" w:space="0" w:color="auto"/>
            <w:right w:val="none" w:sz="0" w:space="0" w:color="auto"/>
          </w:divBdr>
        </w:div>
        <w:div w:id="1423336988">
          <w:marLeft w:val="0"/>
          <w:marRight w:val="0"/>
          <w:marTop w:val="0"/>
          <w:marBottom w:val="0"/>
          <w:divBdr>
            <w:top w:val="none" w:sz="0" w:space="0" w:color="auto"/>
            <w:left w:val="none" w:sz="0" w:space="0" w:color="auto"/>
            <w:bottom w:val="none" w:sz="0" w:space="0" w:color="auto"/>
            <w:right w:val="none" w:sz="0" w:space="0" w:color="auto"/>
          </w:divBdr>
        </w:div>
        <w:div w:id="1829248675">
          <w:marLeft w:val="0"/>
          <w:marRight w:val="0"/>
          <w:marTop w:val="0"/>
          <w:marBottom w:val="0"/>
          <w:divBdr>
            <w:top w:val="none" w:sz="0" w:space="0" w:color="auto"/>
            <w:left w:val="none" w:sz="0" w:space="0" w:color="auto"/>
            <w:bottom w:val="none" w:sz="0" w:space="0" w:color="auto"/>
            <w:right w:val="none" w:sz="0" w:space="0" w:color="auto"/>
          </w:divBdr>
        </w:div>
      </w:divsChild>
    </w:div>
    <w:div w:id="1704089307">
      <w:bodyDiv w:val="1"/>
      <w:marLeft w:val="0"/>
      <w:marRight w:val="0"/>
      <w:marTop w:val="0"/>
      <w:marBottom w:val="0"/>
      <w:divBdr>
        <w:top w:val="none" w:sz="0" w:space="0" w:color="auto"/>
        <w:left w:val="none" w:sz="0" w:space="0" w:color="auto"/>
        <w:bottom w:val="none" w:sz="0" w:space="0" w:color="auto"/>
        <w:right w:val="none" w:sz="0" w:space="0" w:color="auto"/>
      </w:divBdr>
      <w:divsChild>
        <w:div w:id="1961180724">
          <w:marLeft w:val="0"/>
          <w:marRight w:val="0"/>
          <w:marTop w:val="0"/>
          <w:marBottom w:val="0"/>
          <w:divBdr>
            <w:top w:val="none" w:sz="0" w:space="0" w:color="auto"/>
            <w:left w:val="none" w:sz="0" w:space="0" w:color="auto"/>
            <w:bottom w:val="none" w:sz="0" w:space="0" w:color="auto"/>
            <w:right w:val="none" w:sz="0" w:space="0" w:color="auto"/>
          </w:divBdr>
          <w:divsChild>
            <w:div w:id="1575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4355">
      <w:bodyDiv w:val="1"/>
      <w:marLeft w:val="60"/>
      <w:marRight w:val="60"/>
      <w:marTop w:val="60"/>
      <w:marBottom w:val="15"/>
      <w:divBdr>
        <w:top w:val="none" w:sz="0" w:space="0" w:color="auto"/>
        <w:left w:val="none" w:sz="0" w:space="0" w:color="auto"/>
        <w:bottom w:val="none" w:sz="0" w:space="0" w:color="auto"/>
        <w:right w:val="none" w:sz="0" w:space="0" w:color="auto"/>
      </w:divBdr>
    </w:div>
    <w:div w:id="1798521117">
      <w:bodyDiv w:val="1"/>
      <w:marLeft w:val="0"/>
      <w:marRight w:val="0"/>
      <w:marTop w:val="0"/>
      <w:marBottom w:val="0"/>
      <w:divBdr>
        <w:top w:val="none" w:sz="0" w:space="0" w:color="auto"/>
        <w:left w:val="none" w:sz="0" w:space="0" w:color="auto"/>
        <w:bottom w:val="none" w:sz="0" w:space="0" w:color="auto"/>
        <w:right w:val="none" w:sz="0" w:space="0" w:color="auto"/>
      </w:divBdr>
    </w:div>
    <w:div w:id="1914462377">
      <w:bodyDiv w:val="1"/>
      <w:marLeft w:val="60"/>
      <w:marRight w:val="60"/>
      <w:marTop w:val="60"/>
      <w:marBottom w:val="15"/>
      <w:divBdr>
        <w:top w:val="none" w:sz="0" w:space="0" w:color="auto"/>
        <w:left w:val="none" w:sz="0" w:space="0" w:color="auto"/>
        <w:bottom w:val="none" w:sz="0" w:space="0" w:color="auto"/>
        <w:right w:val="none" w:sz="0" w:space="0" w:color="auto"/>
      </w:divBdr>
      <w:divsChild>
        <w:div w:id="1387337449">
          <w:marLeft w:val="0"/>
          <w:marRight w:val="0"/>
          <w:marTop w:val="0"/>
          <w:marBottom w:val="0"/>
          <w:divBdr>
            <w:top w:val="none" w:sz="0" w:space="0" w:color="auto"/>
            <w:left w:val="none" w:sz="0" w:space="0" w:color="auto"/>
            <w:bottom w:val="none" w:sz="0" w:space="0" w:color="auto"/>
            <w:right w:val="none" w:sz="0" w:space="0" w:color="auto"/>
          </w:divBdr>
        </w:div>
      </w:divsChild>
    </w:div>
    <w:div w:id="1964994585">
      <w:bodyDiv w:val="1"/>
      <w:marLeft w:val="0"/>
      <w:marRight w:val="0"/>
      <w:marTop w:val="0"/>
      <w:marBottom w:val="0"/>
      <w:divBdr>
        <w:top w:val="none" w:sz="0" w:space="0" w:color="auto"/>
        <w:left w:val="none" w:sz="0" w:space="0" w:color="auto"/>
        <w:bottom w:val="none" w:sz="0" w:space="0" w:color="auto"/>
        <w:right w:val="none" w:sz="0" w:space="0" w:color="auto"/>
      </w:divBdr>
    </w:div>
    <w:div w:id="2005743715">
      <w:bodyDiv w:val="1"/>
      <w:marLeft w:val="0"/>
      <w:marRight w:val="0"/>
      <w:marTop w:val="0"/>
      <w:marBottom w:val="0"/>
      <w:divBdr>
        <w:top w:val="none" w:sz="0" w:space="0" w:color="auto"/>
        <w:left w:val="none" w:sz="0" w:space="0" w:color="auto"/>
        <w:bottom w:val="none" w:sz="0" w:space="0" w:color="auto"/>
        <w:right w:val="none" w:sz="0" w:space="0" w:color="auto"/>
      </w:divBdr>
      <w:divsChild>
        <w:div w:id="1056591173">
          <w:marLeft w:val="0"/>
          <w:marRight w:val="0"/>
          <w:marTop w:val="0"/>
          <w:marBottom w:val="0"/>
          <w:divBdr>
            <w:top w:val="none" w:sz="0" w:space="0" w:color="auto"/>
            <w:left w:val="none" w:sz="0" w:space="0" w:color="auto"/>
            <w:bottom w:val="none" w:sz="0" w:space="0" w:color="auto"/>
            <w:right w:val="none" w:sz="0" w:space="0" w:color="auto"/>
          </w:divBdr>
          <w:divsChild>
            <w:div w:id="5380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425">
      <w:bodyDiv w:val="1"/>
      <w:marLeft w:val="0"/>
      <w:marRight w:val="0"/>
      <w:marTop w:val="0"/>
      <w:marBottom w:val="0"/>
      <w:divBdr>
        <w:top w:val="none" w:sz="0" w:space="0" w:color="auto"/>
        <w:left w:val="none" w:sz="0" w:space="0" w:color="auto"/>
        <w:bottom w:val="none" w:sz="0" w:space="0" w:color="auto"/>
        <w:right w:val="none" w:sz="0" w:space="0" w:color="auto"/>
      </w:divBdr>
    </w:div>
    <w:div w:id="2121994180">
      <w:bodyDiv w:val="1"/>
      <w:marLeft w:val="60"/>
      <w:marRight w:val="60"/>
      <w:marTop w:val="60"/>
      <w:marBottom w:val="15"/>
      <w:divBdr>
        <w:top w:val="none" w:sz="0" w:space="0" w:color="auto"/>
        <w:left w:val="none" w:sz="0" w:space="0" w:color="auto"/>
        <w:bottom w:val="none" w:sz="0" w:space="0" w:color="auto"/>
        <w:right w:val="none" w:sz="0" w:space="0" w:color="auto"/>
      </w:divBdr>
      <w:divsChild>
        <w:div w:id="109046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bekindonline.com/wp-content/uploads/2019/02/Digital-Citizenship-Continuum-from-Kindergarten-to-Grade-12.pdf" TargetMode="External"/><Relationship Id="rId26" Type="http://schemas.openxmlformats.org/officeDocument/2006/relationships/image" Target="media/image5.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online.sk.ca/webapps/blackboard/content/listContentEditable.jsp?content_id=_248851_1&amp;course_id=_4640_1" TargetMode="External"/><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ublications.saskatchewan.ca/" TargetMode="Externa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portbullyingsk.reportcloud.ca/apps/bullying/" TargetMode="External"/><Relationship Id="rId20" Type="http://schemas.openxmlformats.org/officeDocument/2006/relationships/hyperlink" Target="https://www.saskatchewan.ca/government/education-and-child-care-facility-administration/services-for-school-administrators/student-wellness-and-wellbeing/gender-and-sexual-diversity" TargetMode="External"/><Relationship Id="rId29" Type="http://schemas.openxmlformats.org/officeDocument/2006/relationships/image" Target="media/image8.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vnet.ca/sites/prevnet.ca/files/prevnet_facts_and_tools_for_schools.pdf" TargetMode="External"/><Relationship Id="rId24" Type="http://schemas.openxmlformats.org/officeDocument/2006/relationships/hyperlink" Target="https://publications.saskatchewan.ca/api/v1/products/76795/formats/86084/download" TargetMode="External"/><Relationship Id="rId32" Type="http://schemas.openxmlformats.org/officeDocument/2006/relationships/image" Target="media/image10.gi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ekindonline.com/" TargetMode="External"/><Relationship Id="rId23" Type="http://schemas.openxmlformats.org/officeDocument/2006/relationships/hyperlink" Target="https://publications.saskatchewan.ca/api/v1/products/76373/formats/85652/download" TargetMode="External"/><Relationship Id="rId28" Type="http://schemas.openxmlformats.org/officeDocument/2006/relationships/image" Target="media/image7.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askatchewan.ca/government/news-and-media/2019/february/27/mental-health-building-pilots" TargetMode="External"/><Relationship Id="rId31" Type="http://schemas.openxmlformats.org/officeDocument/2006/relationships/hyperlink" Target="https://www.gov.nl.ca/eecd/files/k12_safeandcaring_sacs_policy_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publications.saskatchewan.ca/api/v1/products/89505/formats/106357/download" TargetMode="External"/><Relationship Id="rId27" Type="http://schemas.openxmlformats.org/officeDocument/2006/relationships/image" Target="media/image6.png"/><Relationship Id="rId30" Type="http://schemas.openxmlformats.org/officeDocument/2006/relationships/image" Target="media/image9.gif"/><Relationship Id="rId35" Type="http://schemas.openxmlformats.org/officeDocument/2006/relationships/image" Target="media/image13.jp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410970A668B46B1D695B8EA806BB9" ma:contentTypeVersion="13" ma:contentTypeDescription="Create a new document." ma:contentTypeScope="" ma:versionID="8d365e42ccbfa9185c2e43e6f10209c7">
  <xsd:schema xmlns:xsd="http://www.w3.org/2001/XMLSchema" xmlns:xs="http://www.w3.org/2001/XMLSchema" xmlns:p="http://schemas.microsoft.com/office/2006/metadata/properties" xmlns:ns3="20b92766-a487-4116-9dfe-19a3875c439a" xmlns:ns4="341fd380-57ab-4d79-a8e2-acf9725a8fcc" targetNamespace="http://schemas.microsoft.com/office/2006/metadata/properties" ma:root="true" ma:fieldsID="8d9a05fca8a1c4746a2749047a342060" ns3:_="" ns4:_="">
    <xsd:import namespace="20b92766-a487-4116-9dfe-19a3875c439a"/>
    <xsd:import namespace="341fd380-57ab-4d79-a8e2-acf9725a8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2766-a487-4116-9dfe-19a3875c4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fd380-57ab-4d79-a8e2-acf9725a8f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686D6-9CAA-4665-9466-512EDE604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F9335-DB49-4376-B4A0-35CAA82860D6}">
  <ds:schemaRefs>
    <ds:schemaRef ds:uri="http://schemas.microsoft.com/sharepoint/v3/contenttype/forms"/>
  </ds:schemaRefs>
</ds:datastoreItem>
</file>

<file path=customXml/itemProps3.xml><?xml version="1.0" encoding="utf-8"?>
<ds:datastoreItem xmlns:ds="http://schemas.openxmlformats.org/officeDocument/2006/customXml" ds:itemID="{1E27195E-19DA-4E5B-A54B-8796B38B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2766-a487-4116-9dfe-19a3875c439a"/>
    <ds:schemaRef ds:uri="341fd380-57ab-4d79-a8e2-acf9725a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6384D-7F09-41AF-9225-F6BE37C8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2</cp:revision>
  <cp:lastPrinted>2020-01-28T16:36:00Z</cp:lastPrinted>
  <dcterms:created xsi:type="dcterms:W3CDTF">2020-07-13T18:54:00Z</dcterms:created>
  <dcterms:modified xsi:type="dcterms:W3CDTF">2020-07-13T18:54:00Z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Jennifer.Munro-Galloway@ontario.ca</vt:lpwstr>
  </property>
  <property fmtid="{D5CDD505-2E9C-101B-9397-08002B2CF9AE}" pid="5" name="MSIP_Label_034a106e-6316-442c-ad35-738afd673d2b_SetDate">
    <vt:lpwstr>2020-01-13T20:56:25.7038945Z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f077006f-a41c-44b4-a224-71b3f8232932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0x010100660410970A668B46B1D695B8EA806BB9</vt:lpwstr>
  </property>
</Properties>
</file>